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4ED" w:rsidRPr="008E448D" w:rsidRDefault="003A24ED" w:rsidP="003A24ED">
      <w:pPr>
        <w:spacing w:line="720" w:lineRule="exact"/>
        <w:jc w:val="center"/>
        <w:rPr>
          <w:rFonts w:ascii="华文中宋" w:eastAsia="华文中宋" w:hAnsi="华文中宋" w:hint="eastAsia"/>
          <w:sz w:val="44"/>
          <w:szCs w:val="44"/>
        </w:rPr>
      </w:pPr>
      <w:r w:rsidRPr="008E448D">
        <w:rPr>
          <w:rFonts w:ascii="华文中宋" w:eastAsia="华文中宋" w:hAnsi="华文中宋" w:hint="eastAsia"/>
          <w:sz w:val="44"/>
          <w:szCs w:val="44"/>
        </w:rPr>
        <w:t>关于完善建设用地使用权转让、出租、抵押二级市场的试点方案</w:t>
      </w:r>
    </w:p>
    <w:p w:rsidR="003A24ED" w:rsidRPr="00A301EE" w:rsidRDefault="003A24ED" w:rsidP="003A24ED">
      <w:pPr>
        <w:adjustRightInd w:val="0"/>
        <w:snapToGrid w:val="0"/>
        <w:spacing w:line="600" w:lineRule="exact"/>
        <w:ind w:firstLineChars="200" w:firstLine="640"/>
        <w:rPr>
          <w:rFonts w:ascii="仿宋_GB2312" w:eastAsia="仿宋_GB2312" w:hint="eastAsia"/>
          <w:sz w:val="32"/>
          <w:szCs w:val="32"/>
        </w:rPr>
      </w:pPr>
    </w:p>
    <w:p w:rsidR="003A24ED" w:rsidRPr="00B454AF" w:rsidRDefault="003A24ED" w:rsidP="003A24ED">
      <w:pPr>
        <w:pStyle w:val="a3"/>
        <w:adjustRightInd w:val="0"/>
        <w:snapToGrid w:val="0"/>
        <w:spacing w:line="600" w:lineRule="exact"/>
        <w:ind w:firstLine="640"/>
        <w:rPr>
          <w:rFonts w:hint="eastAsia"/>
          <w:bCs/>
          <w:sz w:val="32"/>
          <w:szCs w:val="32"/>
        </w:rPr>
      </w:pPr>
      <w:r w:rsidRPr="00B454AF">
        <w:rPr>
          <w:rFonts w:hint="eastAsia"/>
          <w:bCs/>
          <w:sz w:val="32"/>
          <w:szCs w:val="32"/>
        </w:rPr>
        <w:t>土地二级市场是我国城乡统一建设用地市场的重要组成部分。实行土地有偿使用</w:t>
      </w:r>
      <w:r w:rsidRPr="00B454AF">
        <w:rPr>
          <w:rFonts w:ascii="仿宋_GB2312" w:hint="eastAsia"/>
          <w:bCs/>
          <w:sz w:val="32"/>
          <w:szCs w:val="32"/>
        </w:rPr>
        <w:t>制度近30年来，土地二级市场对促进土地资源的优化配置和节约集约利用、加快工业化和城镇化进程发挥了积极作用。随着经济社会发展和</w:t>
      </w:r>
      <w:r w:rsidRPr="00B454AF">
        <w:rPr>
          <w:rFonts w:hint="eastAsia"/>
          <w:bCs/>
          <w:sz w:val="32"/>
          <w:szCs w:val="32"/>
        </w:rPr>
        <w:t>改革深入</w:t>
      </w:r>
      <w:r>
        <w:rPr>
          <w:rFonts w:hint="eastAsia"/>
          <w:bCs/>
          <w:sz w:val="32"/>
          <w:szCs w:val="32"/>
        </w:rPr>
        <w:t>，</w:t>
      </w:r>
      <w:r w:rsidRPr="00B454AF">
        <w:rPr>
          <w:rFonts w:hint="eastAsia"/>
          <w:bCs/>
          <w:sz w:val="32"/>
          <w:szCs w:val="32"/>
        </w:rPr>
        <w:t>土地二级市场</w:t>
      </w:r>
      <w:r>
        <w:rPr>
          <w:rFonts w:hint="eastAsia"/>
          <w:bCs/>
          <w:sz w:val="32"/>
          <w:szCs w:val="32"/>
        </w:rPr>
        <w:t>运行发展</w:t>
      </w:r>
      <w:r w:rsidRPr="00B454AF">
        <w:rPr>
          <w:rFonts w:hint="eastAsia"/>
          <w:bCs/>
          <w:sz w:val="32"/>
          <w:szCs w:val="32"/>
        </w:rPr>
        <w:t>中的一些问题也逐步凸显</w:t>
      </w:r>
      <w:r>
        <w:rPr>
          <w:rFonts w:hint="eastAsia"/>
          <w:bCs/>
          <w:sz w:val="32"/>
          <w:szCs w:val="32"/>
        </w:rPr>
        <w:t>，</w:t>
      </w:r>
      <w:r w:rsidRPr="00B454AF">
        <w:rPr>
          <w:rFonts w:hint="eastAsia"/>
          <w:bCs/>
          <w:sz w:val="32"/>
          <w:szCs w:val="32"/>
        </w:rPr>
        <w:t>交易规则</w:t>
      </w:r>
      <w:r>
        <w:rPr>
          <w:rFonts w:hint="eastAsia"/>
          <w:bCs/>
          <w:sz w:val="32"/>
          <w:szCs w:val="32"/>
        </w:rPr>
        <w:t>不健全，</w:t>
      </w:r>
      <w:r w:rsidRPr="00B454AF">
        <w:rPr>
          <w:rFonts w:hint="eastAsia"/>
          <w:bCs/>
          <w:sz w:val="32"/>
          <w:szCs w:val="32"/>
        </w:rPr>
        <w:t>政府的服务和监管不</w:t>
      </w:r>
      <w:r>
        <w:rPr>
          <w:rFonts w:hint="eastAsia"/>
          <w:bCs/>
          <w:sz w:val="32"/>
          <w:szCs w:val="32"/>
        </w:rPr>
        <w:t>完善，</w:t>
      </w:r>
      <w:r w:rsidRPr="00B454AF">
        <w:rPr>
          <w:rFonts w:hint="eastAsia"/>
          <w:bCs/>
          <w:sz w:val="32"/>
          <w:szCs w:val="32"/>
        </w:rPr>
        <w:t>交易信息不对称、</w:t>
      </w:r>
      <w:r>
        <w:rPr>
          <w:rFonts w:hint="eastAsia"/>
          <w:bCs/>
          <w:sz w:val="32"/>
          <w:szCs w:val="32"/>
        </w:rPr>
        <w:t>交易</w:t>
      </w:r>
      <w:r w:rsidRPr="00B454AF">
        <w:rPr>
          <w:rFonts w:hint="eastAsia"/>
          <w:bCs/>
          <w:sz w:val="32"/>
          <w:szCs w:val="32"/>
        </w:rPr>
        <w:t>平台不</w:t>
      </w:r>
      <w:r>
        <w:rPr>
          <w:rFonts w:hint="eastAsia"/>
          <w:bCs/>
          <w:sz w:val="32"/>
          <w:szCs w:val="32"/>
        </w:rPr>
        <w:t>规范</w:t>
      </w:r>
      <w:r w:rsidRPr="00B454AF">
        <w:rPr>
          <w:rFonts w:hint="eastAsia"/>
          <w:bCs/>
          <w:sz w:val="32"/>
          <w:szCs w:val="32"/>
        </w:rPr>
        <w:t>等问题比较突出</w:t>
      </w:r>
      <w:r>
        <w:rPr>
          <w:rFonts w:hint="eastAsia"/>
          <w:bCs/>
          <w:sz w:val="32"/>
          <w:szCs w:val="32"/>
        </w:rPr>
        <w:t>，</w:t>
      </w:r>
      <w:r w:rsidRPr="00B454AF">
        <w:rPr>
          <w:rFonts w:hint="eastAsia"/>
          <w:bCs/>
          <w:sz w:val="32"/>
          <w:szCs w:val="32"/>
        </w:rPr>
        <w:t>制约了存量土地资源的盘活利用</w:t>
      </w:r>
      <w:r>
        <w:rPr>
          <w:rFonts w:hint="eastAsia"/>
          <w:bCs/>
          <w:sz w:val="32"/>
          <w:szCs w:val="32"/>
        </w:rPr>
        <w:t>，</w:t>
      </w:r>
      <w:r w:rsidRPr="00B454AF">
        <w:rPr>
          <w:rFonts w:hint="eastAsia"/>
          <w:bCs/>
          <w:sz w:val="32"/>
          <w:szCs w:val="32"/>
        </w:rPr>
        <w:t>难以满足新型城镇化和经济转型发展需要</w:t>
      </w:r>
      <w:r>
        <w:rPr>
          <w:rFonts w:hint="eastAsia"/>
          <w:bCs/>
          <w:sz w:val="32"/>
          <w:szCs w:val="32"/>
        </w:rPr>
        <w:t>。</w:t>
      </w:r>
      <w:r w:rsidRPr="00B454AF">
        <w:rPr>
          <w:rFonts w:hint="eastAsia"/>
          <w:bCs/>
          <w:sz w:val="32"/>
          <w:szCs w:val="32"/>
        </w:rPr>
        <w:t>按照党的十八届三中全会关于完善土地二级市场的</w:t>
      </w:r>
      <w:r>
        <w:rPr>
          <w:rFonts w:hint="eastAsia"/>
          <w:bCs/>
          <w:sz w:val="32"/>
          <w:szCs w:val="32"/>
        </w:rPr>
        <w:t>决策</w:t>
      </w:r>
      <w:r w:rsidRPr="00B454AF">
        <w:rPr>
          <w:rFonts w:hint="eastAsia"/>
          <w:bCs/>
          <w:sz w:val="32"/>
          <w:szCs w:val="32"/>
        </w:rPr>
        <w:t>部署</w:t>
      </w:r>
      <w:r>
        <w:rPr>
          <w:rFonts w:hint="eastAsia"/>
          <w:bCs/>
          <w:sz w:val="32"/>
          <w:szCs w:val="32"/>
        </w:rPr>
        <w:t>和</w:t>
      </w:r>
      <w:r w:rsidRPr="00B454AF">
        <w:rPr>
          <w:rFonts w:hint="eastAsia"/>
          <w:bCs/>
          <w:sz w:val="32"/>
          <w:szCs w:val="32"/>
        </w:rPr>
        <w:t>中央全面深化改革工作</w:t>
      </w:r>
      <w:r>
        <w:rPr>
          <w:rFonts w:hint="eastAsia"/>
          <w:bCs/>
          <w:sz w:val="32"/>
          <w:szCs w:val="32"/>
        </w:rPr>
        <w:t>要求，</w:t>
      </w:r>
      <w:r w:rsidRPr="00B454AF">
        <w:rPr>
          <w:rFonts w:hint="eastAsia"/>
          <w:bCs/>
          <w:sz w:val="32"/>
          <w:szCs w:val="32"/>
        </w:rPr>
        <w:t>制</w:t>
      </w:r>
      <w:proofErr w:type="gramStart"/>
      <w:r w:rsidRPr="00B454AF">
        <w:rPr>
          <w:rFonts w:hint="eastAsia"/>
          <w:bCs/>
          <w:sz w:val="32"/>
          <w:szCs w:val="32"/>
        </w:rPr>
        <w:t>定</w:t>
      </w:r>
      <w:r>
        <w:rPr>
          <w:rFonts w:hint="eastAsia"/>
          <w:bCs/>
          <w:sz w:val="32"/>
          <w:szCs w:val="32"/>
        </w:rPr>
        <w:t>本</w:t>
      </w:r>
      <w:r w:rsidRPr="00B454AF">
        <w:rPr>
          <w:rFonts w:hint="eastAsia"/>
          <w:bCs/>
          <w:sz w:val="32"/>
          <w:szCs w:val="32"/>
        </w:rPr>
        <w:t>试点</w:t>
      </w:r>
      <w:proofErr w:type="gramEnd"/>
      <w:r w:rsidRPr="00B454AF">
        <w:rPr>
          <w:rFonts w:hint="eastAsia"/>
          <w:bCs/>
          <w:sz w:val="32"/>
          <w:szCs w:val="32"/>
        </w:rPr>
        <w:t>方案。</w:t>
      </w:r>
    </w:p>
    <w:p w:rsidR="003A24ED" w:rsidRPr="00B454AF" w:rsidRDefault="003A24ED" w:rsidP="003A24ED">
      <w:pPr>
        <w:pStyle w:val="a3"/>
        <w:adjustRightInd w:val="0"/>
        <w:snapToGrid w:val="0"/>
        <w:spacing w:line="600" w:lineRule="exact"/>
        <w:ind w:firstLine="640"/>
        <w:rPr>
          <w:rFonts w:ascii="黑体" w:eastAsia="黑体" w:hint="eastAsia"/>
          <w:bCs/>
          <w:sz w:val="32"/>
          <w:szCs w:val="32"/>
        </w:rPr>
      </w:pPr>
      <w:r w:rsidRPr="00B454AF">
        <w:rPr>
          <w:rFonts w:ascii="黑体" w:eastAsia="黑体" w:hint="eastAsia"/>
          <w:bCs/>
          <w:sz w:val="32"/>
          <w:szCs w:val="32"/>
        </w:rPr>
        <w:t>一、总体要求</w:t>
      </w:r>
    </w:p>
    <w:p w:rsidR="003A24ED" w:rsidRPr="00B454AF" w:rsidRDefault="003A24ED" w:rsidP="003A24ED">
      <w:pPr>
        <w:pStyle w:val="a3"/>
        <w:adjustRightInd w:val="0"/>
        <w:snapToGrid w:val="0"/>
        <w:spacing w:line="600" w:lineRule="exact"/>
        <w:ind w:firstLine="640"/>
        <w:rPr>
          <w:rFonts w:hint="eastAsia"/>
          <w:bCs/>
          <w:sz w:val="32"/>
          <w:szCs w:val="32"/>
        </w:rPr>
      </w:pPr>
      <w:r>
        <w:rPr>
          <w:rFonts w:ascii="楷体_GB2312" w:eastAsia="楷体_GB2312" w:hint="eastAsia"/>
          <w:bCs/>
          <w:sz w:val="32"/>
          <w:szCs w:val="32"/>
        </w:rPr>
        <w:t>（一）</w:t>
      </w:r>
      <w:r w:rsidRPr="00B454AF">
        <w:rPr>
          <w:rFonts w:ascii="楷体_GB2312" w:eastAsia="楷体_GB2312" w:hint="eastAsia"/>
          <w:bCs/>
          <w:sz w:val="32"/>
          <w:szCs w:val="32"/>
        </w:rPr>
        <w:t>指导思想。</w:t>
      </w:r>
      <w:r w:rsidRPr="00B454AF">
        <w:rPr>
          <w:rFonts w:hint="eastAsia"/>
          <w:bCs/>
          <w:sz w:val="32"/>
          <w:szCs w:val="32"/>
        </w:rPr>
        <w:t>全面贯彻党的十八大和十八届三中、四中</w:t>
      </w:r>
      <w:r>
        <w:rPr>
          <w:rFonts w:hint="eastAsia"/>
          <w:bCs/>
          <w:sz w:val="32"/>
          <w:szCs w:val="32"/>
        </w:rPr>
        <w:t>、</w:t>
      </w:r>
      <w:r w:rsidRPr="00B454AF">
        <w:rPr>
          <w:rFonts w:hint="eastAsia"/>
          <w:bCs/>
          <w:sz w:val="32"/>
          <w:szCs w:val="32"/>
        </w:rPr>
        <w:t>五中</w:t>
      </w:r>
      <w:r>
        <w:rPr>
          <w:rFonts w:hint="eastAsia"/>
          <w:bCs/>
          <w:sz w:val="32"/>
          <w:szCs w:val="32"/>
        </w:rPr>
        <w:t>、六中</w:t>
      </w:r>
      <w:r w:rsidRPr="00B454AF">
        <w:rPr>
          <w:rFonts w:hint="eastAsia"/>
          <w:bCs/>
          <w:sz w:val="32"/>
          <w:szCs w:val="32"/>
        </w:rPr>
        <w:t>全会精神</w:t>
      </w:r>
      <w:r>
        <w:rPr>
          <w:rFonts w:hint="eastAsia"/>
          <w:bCs/>
          <w:sz w:val="32"/>
          <w:szCs w:val="32"/>
        </w:rPr>
        <w:t>，</w:t>
      </w:r>
      <w:r w:rsidRPr="00B454AF">
        <w:rPr>
          <w:rFonts w:hint="eastAsia"/>
          <w:bCs/>
          <w:sz w:val="32"/>
          <w:szCs w:val="32"/>
        </w:rPr>
        <w:t>深入学习贯彻习近平总书记系列重要讲话精神</w:t>
      </w:r>
      <w:r>
        <w:rPr>
          <w:rFonts w:hint="eastAsia"/>
          <w:bCs/>
          <w:sz w:val="32"/>
          <w:szCs w:val="32"/>
        </w:rPr>
        <w:t>，</w:t>
      </w:r>
      <w:r w:rsidRPr="00B454AF">
        <w:rPr>
          <w:rFonts w:hint="eastAsia"/>
          <w:bCs/>
          <w:sz w:val="32"/>
          <w:szCs w:val="32"/>
        </w:rPr>
        <w:t>紧紧围绕统筹推进“五位一体”总体布局和协调推进“四个全面”战略布局</w:t>
      </w:r>
      <w:r>
        <w:rPr>
          <w:rFonts w:hint="eastAsia"/>
          <w:bCs/>
          <w:sz w:val="32"/>
          <w:szCs w:val="32"/>
        </w:rPr>
        <w:t>，</w:t>
      </w:r>
      <w:r w:rsidRPr="00B454AF">
        <w:rPr>
          <w:rFonts w:hint="eastAsia"/>
          <w:bCs/>
          <w:sz w:val="32"/>
          <w:szCs w:val="32"/>
        </w:rPr>
        <w:t>牢固树立创新、协调、绿色、开放、共享的发展理念</w:t>
      </w:r>
      <w:r>
        <w:rPr>
          <w:rFonts w:hint="eastAsia"/>
          <w:bCs/>
          <w:sz w:val="32"/>
          <w:szCs w:val="32"/>
        </w:rPr>
        <w:t>，按照党中央、国务院决策部署，根据</w:t>
      </w:r>
      <w:r w:rsidRPr="00B454AF">
        <w:rPr>
          <w:rFonts w:hint="eastAsia"/>
          <w:bCs/>
          <w:sz w:val="32"/>
          <w:szCs w:val="32"/>
        </w:rPr>
        <w:t>使市</w:t>
      </w:r>
      <w:r w:rsidRPr="00B454AF">
        <w:rPr>
          <w:rFonts w:ascii="仿宋_GB2312" w:hint="eastAsia"/>
          <w:bCs/>
          <w:sz w:val="32"/>
          <w:szCs w:val="32"/>
        </w:rPr>
        <w:t>场在资源配置中起决定性作用和更好发挥政府作用的要求</w:t>
      </w:r>
      <w:r>
        <w:rPr>
          <w:rFonts w:ascii="仿宋_GB2312" w:hint="eastAsia"/>
          <w:bCs/>
          <w:sz w:val="32"/>
          <w:szCs w:val="32"/>
        </w:rPr>
        <w:t>，</w:t>
      </w:r>
      <w:r w:rsidRPr="00B454AF">
        <w:rPr>
          <w:rFonts w:ascii="仿宋_GB2312" w:hint="eastAsia"/>
          <w:bCs/>
          <w:sz w:val="32"/>
          <w:szCs w:val="32"/>
        </w:rPr>
        <w:t>坚持问题导向</w:t>
      </w:r>
      <w:r>
        <w:rPr>
          <w:rFonts w:ascii="仿宋_GB2312" w:hint="eastAsia"/>
          <w:bCs/>
          <w:sz w:val="32"/>
          <w:szCs w:val="32"/>
        </w:rPr>
        <w:t>，</w:t>
      </w:r>
      <w:r w:rsidRPr="00B454AF">
        <w:rPr>
          <w:rFonts w:ascii="仿宋_GB2312" w:hint="eastAsia"/>
          <w:bCs/>
          <w:sz w:val="32"/>
          <w:szCs w:val="32"/>
        </w:rPr>
        <w:t>以建立城乡统一的建设用地市场为方向</w:t>
      </w:r>
      <w:r>
        <w:rPr>
          <w:rFonts w:ascii="仿宋_GB2312" w:hint="eastAsia"/>
          <w:bCs/>
          <w:sz w:val="32"/>
          <w:szCs w:val="32"/>
        </w:rPr>
        <w:t>，</w:t>
      </w:r>
      <w:r w:rsidRPr="00B454AF">
        <w:rPr>
          <w:rFonts w:ascii="仿宋_GB2312" w:hint="eastAsia"/>
          <w:bCs/>
          <w:sz w:val="32"/>
          <w:szCs w:val="32"/>
        </w:rPr>
        <w:t>以促</w:t>
      </w:r>
      <w:r w:rsidRPr="00B454AF">
        <w:rPr>
          <w:rFonts w:ascii="仿宋_GB2312" w:hint="eastAsia"/>
          <w:bCs/>
          <w:sz w:val="32"/>
          <w:szCs w:val="32"/>
        </w:rPr>
        <w:lastRenderedPageBreak/>
        <w:t>进土地要素流通顺畅为核心</w:t>
      </w:r>
      <w:r>
        <w:rPr>
          <w:rFonts w:ascii="仿宋_GB2312" w:hint="eastAsia"/>
          <w:bCs/>
          <w:sz w:val="32"/>
          <w:szCs w:val="32"/>
        </w:rPr>
        <w:t>，</w:t>
      </w:r>
      <w:r w:rsidRPr="00B454AF">
        <w:rPr>
          <w:rFonts w:ascii="仿宋_GB2312" w:hint="eastAsia"/>
          <w:bCs/>
          <w:sz w:val="32"/>
          <w:szCs w:val="32"/>
        </w:rPr>
        <w:t>以提高存量土地资源配置效率为目的，以不动产登记为基础</w:t>
      </w:r>
      <w:r>
        <w:rPr>
          <w:rFonts w:ascii="仿宋_GB2312" w:hint="eastAsia"/>
          <w:bCs/>
          <w:sz w:val="32"/>
          <w:szCs w:val="32"/>
        </w:rPr>
        <w:t>，</w:t>
      </w:r>
      <w:r w:rsidRPr="00B454AF">
        <w:rPr>
          <w:rFonts w:ascii="仿宋_GB2312" w:hint="eastAsia"/>
          <w:bCs/>
          <w:sz w:val="32"/>
          <w:szCs w:val="32"/>
        </w:rPr>
        <w:t>与城乡规划、土地利用总体规划及相关产业规划相衔接</w:t>
      </w:r>
      <w:r>
        <w:rPr>
          <w:rFonts w:ascii="仿宋_GB2312" w:hint="eastAsia"/>
          <w:bCs/>
          <w:sz w:val="32"/>
          <w:szCs w:val="32"/>
        </w:rPr>
        <w:t>，</w:t>
      </w:r>
      <w:r w:rsidRPr="00B454AF">
        <w:rPr>
          <w:rFonts w:ascii="仿宋_GB2312" w:hint="eastAsia"/>
          <w:bCs/>
          <w:sz w:val="32"/>
          <w:szCs w:val="32"/>
        </w:rPr>
        <w:t>着力构建完善</w:t>
      </w:r>
      <w:r>
        <w:rPr>
          <w:rFonts w:ascii="仿宋_GB2312" w:hint="eastAsia"/>
          <w:bCs/>
          <w:sz w:val="32"/>
          <w:szCs w:val="32"/>
        </w:rPr>
        <w:t>土地二级</w:t>
      </w:r>
      <w:r w:rsidRPr="00B454AF">
        <w:rPr>
          <w:rFonts w:ascii="仿宋_GB2312" w:hint="eastAsia"/>
          <w:bCs/>
          <w:sz w:val="32"/>
          <w:szCs w:val="32"/>
        </w:rPr>
        <w:t>市场规则</w:t>
      </w:r>
      <w:r>
        <w:rPr>
          <w:rFonts w:ascii="仿宋_GB2312" w:hint="eastAsia"/>
          <w:bCs/>
          <w:sz w:val="32"/>
          <w:szCs w:val="32"/>
        </w:rPr>
        <w:t>，</w:t>
      </w:r>
      <w:r w:rsidRPr="00B454AF">
        <w:rPr>
          <w:rFonts w:ascii="仿宋_GB2312" w:hint="eastAsia"/>
          <w:bCs/>
          <w:sz w:val="32"/>
          <w:szCs w:val="32"/>
        </w:rPr>
        <w:t>健全服务和监管体系</w:t>
      </w:r>
      <w:r>
        <w:rPr>
          <w:rFonts w:ascii="仿宋_GB2312" w:hint="eastAsia"/>
          <w:bCs/>
          <w:sz w:val="32"/>
          <w:szCs w:val="32"/>
        </w:rPr>
        <w:t>，</w:t>
      </w:r>
      <w:r w:rsidRPr="00B454AF">
        <w:rPr>
          <w:rFonts w:ascii="仿宋_GB2312" w:hint="eastAsia"/>
          <w:bCs/>
          <w:sz w:val="32"/>
          <w:szCs w:val="32"/>
        </w:rPr>
        <w:t>提高节约集约用地水平</w:t>
      </w:r>
      <w:r>
        <w:rPr>
          <w:rFonts w:ascii="仿宋_GB2312" w:hint="eastAsia"/>
          <w:bCs/>
          <w:sz w:val="32"/>
          <w:szCs w:val="32"/>
        </w:rPr>
        <w:t>，</w:t>
      </w:r>
      <w:r w:rsidRPr="00B454AF">
        <w:rPr>
          <w:rFonts w:ascii="仿宋_GB2312" w:hint="eastAsia"/>
          <w:bCs/>
          <w:sz w:val="32"/>
          <w:szCs w:val="32"/>
        </w:rPr>
        <w:t>为经济社会持续健康发展</w:t>
      </w:r>
      <w:r>
        <w:rPr>
          <w:rFonts w:ascii="仿宋_GB2312" w:hint="eastAsia"/>
          <w:bCs/>
          <w:sz w:val="32"/>
          <w:szCs w:val="32"/>
        </w:rPr>
        <w:t>，全面建成小康社会</w:t>
      </w:r>
      <w:r w:rsidRPr="00B454AF">
        <w:rPr>
          <w:rFonts w:ascii="仿宋_GB2312" w:hint="eastAsia"/>
          <w:bCs/>
          <w:sz w:val="32"/>
          <w:szCs w:val="32"/>
        </w:rPr>
        <w:t>提供</w:t>
      </w:r>
      <w:r>
        <w:rPr>
          <w:rFonts w:ascii="仿宋_GB2312" w:hint="eastAsia"/>
          <w:bCs/>
          <w:sz w:val="32"/>
          <w:szCs w:val="32"/>
        </w:rPr>
        <w:t>用地保障</w:t>
      </w:r>
      <w:r w:rsidRPr="00B454AF">
        <w:rPr>
          <w:rFonts w:hint="eastAsia"/>
          <w:bCs/>
          <w:sz w:val="32"/>
          <w:szCs w:val="32"/>
        </w:rPr>
        <w:t>。</w:t>
      </w:r>
    </w:p>
    <w:p w:rsidR="003A24ED" w:rsidRPr="00434191" w:rsidRDefault="003A24ED" w:rsidP="003A24ED">
      <w:pPr>
        <w:pStyle w:val="a3"/>
        <w:adjustRightInd w:val="0"/>
        <w:snapToGrid w:val="0"/>
        <w:spacing w:line="600" w:lineRule="exact"/>
        <w:ind w:firstLine="640"/>
        <w:rPr>
          <w:rFonts w:ascii="楷体_GB2312" w:eastAsia="楷体_GB2312" w:hint="eastAsia"/>
          <w:bCs/>
          <w:sz w:val="32"/>
          <w:szCs w:val="32"/>
        </w:rPr>
      </w:pPr>
      <w:r w:rsidRPr="00434191">
        <w:rPr>
          <w:rFonts w:ascii="楷体_GB2312" w:eastAsia="楷体_GB2312" w:hint="eastAsia"/>
          <w:bCs/>
          <w:sz w:val="32"/>
          <w:szCs w:val="32"/>
        </w:rPr>
        <w:t>（二）基本原则。</w:t>
      </w:r>
    </w:p>
    <w:p w:rsidR="003A24ED" w:rsidRPr="00B454AF" w:rsidRDefault="003A24ED" w:rsidP="003A24ED">
      <w:pPr>
        <w:pStyle w:val="a3"/>
        <w:adjustRightInd w:val="0"/>
        <w:snapToGrid w:val="0"/>
        <w:spacing w:line="600" w:lineRule="exact"/>
        <w:ind w:firstLine="640"/>
        <w:rPr>
          <w:rFonts w:ascii="仿宋_GB2312" w:hint="eastAsia"/>
          <w:bCs/>
          <w:sz w:val="32"/>
          <w:szCs w:val="32"/>
        </w:rPr>
      </w:pPr>
      <w:r w:rsidRPr="00434191">
        <w:rPr>
          <w:rFonts w:ascii="楷体_GB2312" w:eastAsia="楷体_GB2312" w:hint="eastAsia"/>
          <w:bCs/>
          <w:sz w:val="32"/>
          <w:szCs w:val="32"/>
        </w:rPr>
        <w:t>把握正确方向。</w:t>
      </w:r>
      <w:r w:rsidRPr="00B454AF">
        <w:rPr>
          <w:rFonts w:ascii="仿宋_GB2312" w:hint="eastAsia"/>
          <w:bCs/>
          <w:sz w:val="32"/>
          <w:szCs w:val="32"/>
        </w:rPr>
        <w:t>坚持市场经济改革方向，突出市场配置资源的决定性作用，落实“放管服”总体要求，强化监管责任， 不断健全和发展城乡统一建设用地市场。</w:t>
      </w:r>
    </w:p>
    <w:p w:rsidR="003A24ED" w:rsidRPr="00B454AF" w:rsidRDefault="003A24ED" w:rsidP="003A24ED">
      <w:pPr>
        <w:pStyle w:val="a3"/>
        <w:adjustRightInd w:val="0"/>
        <w:snapToGrid w:val="0"/>
        <w:spacing w:line="600" w:lineRule="exact"/>
        <w:ind w:firstLine="640"/>
        <w:rPr>
          <w:rFonts w:ascii="仿宋_GB2312" w:hint="eastAsia"/>
          <w:bCs/>
          <w:sz w:val="32"/>
          <w:szCs w:val="32"/>
        </w:rPr>
      </w:pPr>
      <w:r w:rsidRPr="00434191">
        <w:rPr>
          <w:rFonts w:ascii="楷体_GB2312" w:eastAsia="楷体_GB2312" w:hint="eastAsia"/>
          <w:bCs/>
          <w:sz w:val="32"/>
          <w:szCs w:val="32"/>
        </w:rPr>
        <w:t>规范市场运行。</w:t>
      </w:r>
      <w:r w:rsidRPr="00B454AF">
        <w:rPr>
          <w:rFonts w:ascii="仿宋_GB2312" w:hint="eastAsia"/>
          <w:bCs/>
          <w:sz w:val="32"/>
          <w:szCs w:val="32"/>
        </w:rPr>
        <w:t>完善交易规则，维护市场秩序，保证市场主体能在公开、公平、公正的市场环境下进行交易，</w:t>
      </w:r>
      <w:r>
        <w:rPr>
          <w:rFonts w:ascii="仿宋_GB2312" w:hint="eastAsia"/>
          <w:bCs/>
          <w:sz w:val="32"/>
          <w:szCs w:val="32"/>
        </w:rPr>
        <w:t>保障</w:t>
      </w:r>
      <w:r w:rsidRPr="00B454AF">
        <w:rPr>
          <w:rFonts w:ascii="仿宋_GB2312" w:hint="eastAsia"/>
          <w:bCs/>
          <w:sz w:val="32"/>
          <w:szCs w:val="32"/>
        </w:rPr>
        <w:t>市场依法依规运行、健康有序发展，促进要素流通，提高资源配置效率。</w:t>
      </w:r>
    </w:p>
    <w:p w:rsidR="003A24ED" w:rsidRPr="00B454AF" w:rsidRDefault="003A24ED" w:rsidP="003A24ED">
      <w:pPr>
        <w:pStyle w:val="a3"/>
        <w:adjustRightInd w:val="0"/>
        <w:snapToGrid w:val="0"/>
        <w:spacing w:line="600" w:lineRule="exact"/>
        <w:ind w:firstLine="640"/>
        <w:rPr>
          <w:rFonts w:ascii="仿宋_GB2312" w:hint="eastAsia"/>
          <w:bCs/>
          <w:sz w:val="32"/>
          <w:szCs w:val="32"/>
        </w:rPr>
      </w:pPr>
      <w:r w:rsidRPr="00434191">
        <w:rPr>
          <w:rFonts w:ascii="楷体_GB2312" w:eastAsia="楷体_GB2312" w:hint="eastAsia"/>
          <w:bCs/>
          <w:sz w:val="32"/>
          <w:szCs w:val="32"/>
        </w:rPr>
        <w:t>维护合法权益。</w:t>
      </w:r>
      <w:r w:rsidRPr="00B454AF">
        <w:rPr>
          <w:rFonts w:ascii="仿宋_GB2312" w:hint="eastAsia"/>
          <w:bCs/>
          <w:sz w:val="32"/>
          <w:szCs w:val="32"/>
        </w:rPr>
        <w:t>充分尊重权利人意愿，</w:t>
      </w:r>
      <w:r>
        <w:rPr>
          <w:rFonts w:ascii="仿宋_GB2312" w:hint="eastAsia"/>
          <w:bCs/>
          <w:sz w:val="32"/>
          <w:szCs w:val="32"/>
        </w:rPr>
        <w:t>保障市场主体合法权益。</w:t>
      </w:r>
      <w:r w:rsidRPr="00B454AF">
        <w:rPr>
          <w:rFonts w:ascii="仿宋_GB2312" w:hint="eastAsia"/>
          <w:bCs/>
          <w:sz w:val="32"/>
          <w:szCs w:val="32"/>
        </w:rPr>
        <w:t>切实维护土地所有权人权益。</w:t>
      </w:r>
    </w:p>
    <w:p w:rsidR="003A24ED" w:rsidRPr="00B454AF" w:rsidRDefault="003A24ED" w:rsidP="003A24ED">
      <w:pPr>
        <w:pStyle w:val="a3"/>
        <w:adjustRightInd w:val="0"/>
        <w:snapToGrid w:val="0"/>
        <w:spacing w:line="600" w:lineRule="exact"/>
        <w:ind w:firstLine="640"/>
        <w:rPr>
          <w:rFonts w:ascii="仿宋_GB2312" w:hint="eastAsia"/>
          <w:bCs/>
          <w:sz w:val="32"/>
          <w:szCs w:val="32"/>
        </w:rPr>
      </w:pPr>
      <w:r w:rsidRPr="00434191">
        <w:rPr>
          <w:rFonts w:ascii="楷体_GB2312" w:eastAsia="楷体_GB2312" w:hint="eastAsia"/>
          <w:bCs/>
          <w:sz w:val="32"/>
          <w:szCs w:val="32"/>
        </w:rPr>
        <w:t>提高服务效能。</w:t>
      </w:r>
      <w:r w:rsidRPr="00B454AF">
        <w:rPr>
          <w:rFonts w:ascii="仿宋_GB2312" w:hint="eastAsia"/>
          <w:bCs/>
          <w:sz w:val="32"/>
          <w:szCs w:val="32"/>
        </w:rPr>
        <w:t>强化服务意识，优化交易流程，降低交易成本，提升服务水平，提高办事效率，方便群众办事。</w:t>
      </w:r>
    </w:p>
    <w:p w:rsidR="003A24ED" w:rsidRPr="00B454AF" w:rsidRDefault="003A24ED" w:rsidP="003A24ED">
      <w:pPr>
        <w:pStyle w:val="a3"/>
        <w:adjustRightInd w:val="0"/>
        <w:snapToGrid w:val="0"/>
        <w:spacing w:line="600" w:lineRule="exact"/>
        <w:ind w:firstLine="640"/>
        <w:rPr>
          <w:rFonts w:hint="eastAsia"/>
          <w:bCs/>
          <w:sz w:val="32"/>
          <w:szCs w:val="32"/>
        </w:rPr>
      </w:pPr>
      <w:r w:rsidRPr="00434191">
        <w:rPr>
          <w:rFonts w:ascii="楷体_GB2312" w:eastAsia="楷体_GB2312" w:hint="eastAsia"/>
          <w:bCs/>
          <w:sz w:val="32"/>
          <w:szCs w:val="32"/>
        </w:rPr>
        <w:t>注重改革协同。</w:t>
      </w:r>
      <w:r w:rsidRPr="00B454AF">
        <w:rPr>
          <w:rFonts w:ascii="仿宋_GB2312" w:hint="eastAsia"/>
          <w:bCs/>
          <w:sz w:val="32"/>
          <w:szCs w:val="32"/>
        </w:rPr>
        <w:t>注重与不动产统一登记、集体经营性建设用地入市等改革协同，加强部门</w:t>
      </w:r>
      <w:r w:rsidRPr="00B454AF">
        <w:rPr>
          <w:rFonts w:hint="eastAsia"/>
          <w:bCs/>
          <w:sz w:val="32"/>
          <w:szCs w:val="32"/>
        </w:rPr>
        <w:t>协作</w:t>
      </w:r>
      <w:r>
        <w:rPr>
          <w:rFonts w:hint="eastAsia"/>
          <w:bCs/>
          <w:sz w:val="32"/>
          <w:szCs w:val="32"/>
        </w:rPr>
        <w:t>，</w:t>
      </w:r>
      <w:r w:rsidRPr="00B454AF">
        <w:rPr>
          <w:rFonts w:hint="eastAsia"/>
          <w:bCs/>
          <w:sz w:val="32"/>
          <w:szCs w:val="32"/>
        </w:rPr>
        <w:t>形成改革合力。</w:t>
      </w:r>
      <w:r w:rsidRPr="00B454AF">
        <w:rPr>
          <w:rFonts w:hint="eastAsia"/>
          <w:bCs/>
          <w:sz w:val="32"/>
          <w:szCs w:val="32"/>
        </w:rPr>
        <w:t xml:space="preserve"> </w:t>
      </w:r>
    </w:p>
    <w:p w:rsidR="003A24ED" w:rsidRPr="00434191" w:rsidRDefault="003A24ED" w:rsidP="003A24ED">
      <w:pPr>
        <w:pStyle w:val="a3"/>
        <w:adjustRightInd w:val="0"/>
        <w:snapToGrid w:val="0"/>
        <w:spacing w:line="600" w:lineRule="exact"/>
        <w:ind w:firstLine="640"/>
        <w:rPr>
          <w:rFonts w:ascii="仿宋_GB2312" w:hint="eastAsia"/>
          <w:bCs/>
          <w:sz w:val="32"/>
          <w:szCs w:val="32"/>
        </w:rPr>
      </w:pPr>
      <w:r w:rsidRPr="00B454AF">
        <w:rPr>
          <w:rFonts w:ascii="楷体_GB2312" w:eastAsia="楷体_GB2312" w:hint="eastAsia"/>
          <w:bCs/>
          <w:sz w:val="32"/>
          <w:szCs w:val="32"/>
        </w:rPr>
        <w:t>（三）试点目标。</w:t>
      </w:r>
      <w:r w:rsidRPr="003E5CA0">
        <w:rPr>
          <w:rFonts w:ascii="仿宋_GB2312" w:hint="eastAsia"/>
          <w:bCs/>
          <w:sz w:val="32"/>
          <w:szCs w:val="32"/>
        </w:rPr>
        <w:t>通过改革试点，</w:t>
      </w:r>
      <w:r w:rsidRPr="00434191">
        <w:rPr>
          <w:rFonts w:ascii="仿宋_GB2312" w:hint="eastAsia"/>
          <w:bCs/>
          <w:sz w:val="32"/>
          <w:szCs w:val="32"/>
        </w:rPr>
        <w:t>到2018年</w:t>
      </w:r>
      <w:r>
        <w:rPr>
          <w:rFonts w:ascii="仿宋_GB2312" w:hint="eastAsia"/>
          <w:bCs/>
          <w:sz w:val="32"/>
          <w:szCs w:val="32"/>
        </w:rPr>
        <w:t>年</w:t>
      </w:r>
      <w:r w:rsidRPr="00434191">
        <w:rPr>
          <w:rFonts w:ascii="仿宋_GB2312" w:hint="eastAsia"/>
          <w:bCs/>
          <w:sz w:val="32"/>
          <w:szCs w:val="32"/>
        </w:rPr>
        <w:t>底，在</w:t>
      </w:r>
      <w:r>
        <w:rPr>
          <w:rFonts w:ascii="仿宋_GB2312" w:hint="eastAsia"/>
          <w:bCs/>
          <w:sz w:val="32"/>
          <w:szCs w:val="32"/>
        </w:rPr>
        <w:t>相关</w:t>
      </w:r>
      <w:r w:rsidRPr="00434191">
        <w:rPr>
          <w:rFonts w:ascii="仿宋_GB2312" w:hint="eastAsia"/>
          <w:bCs/>
          <w:sz w:val="32"/>
          <w:szCs w:val="32"/>
        </w:rPr>
        <w:t>地区建立符合城乡统一建设用地市场要求，产权明晰、市场定价、信息集聚、交易安全的土地二级市场，市场规则基本完</w:t>
      </w:r>
      <w:r w:rsidRPr="00434191">
        <w:rPr>
          <w:rFonts w:ascii="仿宋_GB2312" w:hint="eastAsia"/>
          <w:bCs/>
          <w:sz w:val="32"/>
          <w:szCs w:val="32"/>
        </w:rPr>
        <w:lastRenderedPageBreak/>
        <w:t xml:space="preserve">善，土地资源配置效率显著提高，形成一批可复制、可推广的改革成果，为构建城乡统一的建设用地市场、形成竞争有序的土地市场体系、修改完善相关法律法规提供支撑。 </w:t>
      </w:r>
    </w:p>
    <w:p w:rsidR="003A24ED" w:rsidRDefault="003A24ED" w:rsidP="003A24ED">
      <w:pPr>
        <w:pStyle w:val="a3"/>
        <w:adjustRightInd w:val="0"/>
        <w:snapToGrid w:val="0"/>
        <w:spacing w:line="600" w:lineRule="exact"/>
        <w:ind w:firstLine="640"/>
        <w:rPr>
          <w:rFonts w:hint="eastAsia"/>
          <w:bCs/>
          <w:sz w:val="32"/>
          <w:szCs w:val="32"/>
        </w:rPr>
      </w:pPr>
      <w:r w:rsidRPr="00B454AF">
        <w:rPr>
          <w:rFonts w:ascii="楷体_GB2312" w:eastAsia="楷体_GB2312" w:hint="eastAsia"/>
          <w:bCs/>
          <w:sz w:val="32"/>
          <w:szCs w:val="32"/>
        </w:rPr>
        <w:t>（四）试点范围和地区。</w:t>
      </w:r>
      <w:r w:rsidRPr="00B454AF">
        <w:rPr>
          <w:rFonts w:hint="eastAsia"/>
          <w:bCs/>
          <w:sz w:val="32"/>
          <w:szCs w:val="32"/>
        </w:rPr>
        <w:t>试点的范围是建设用地使用权的转让、出租和抵押</w:t>
      </w:r>
      <w:r>
        <w:rPr>
          <w:rFonts w:hint="eastAsia"/>
          <w:bCs/>
          <w:sz w:val="32"/>
          <w:szCs w:val="32"/>
        </w:rPr>
        <w:t>，</w:t>
      </w:r>
      <w:r w:rsidRPr="00B454AF">
        <w:rPr>
          <w:rFonts w:hint="eastAsia"/>
          <w:bCs/>
          <w:sz w:val="32"/>
          <w:szCs w:val="32"/>
        </w:rPr>
        <w:t>重点针对土地交易</w:t>
      </w:r>
      <w:r>
        <w:rPr>
          <w:rFonts w:hint="eastAsia"/>
          <w:bCs/>
          <w:sz w:val="32"/>
          <w:szCs w:val="32"/>
        </w:rPr>
        <w:t>，</w:t>
      </w:r>
      <w:r w:rsidRPr="00B454AF">
        <w:rPr>
          <w:rFonts w:hint="eastAsia"/>
          <w:bCs/>
          <w:sz w:val="32"/>
          <w:szCs w:val="32"/>
        </w:rPr>
        <w:t>以及土地连同地上建筑物、其他附着物一并交易的情况。</w:t>
      </w:r>
    </w:p>
    <w:p w:rsidR="003A24ED" w:rsidRPr="00B454AF" w:rsidRDefault="003A24ED" w:rsidP="003A24ED">
      <w:pPr>
        <w:pStyle w:val="a3"/>
        <w:adjustRightInd w:val="0"/>
        <w:snapToGrid w:val="0"/>
        <w:spacing w:line="600" w:lineRule="exact"/>
        <w:ind w:firstLine="640"/>
        <w:rPr>
          <w:rFonts w:hint="eastAsia"/>
          <w:bCs/>
          <w:sz w:val="32"/>
          <w:szCs w:val="32"/>
        </w:rPr>
      </w:pPr>
      <w:r w:rsidRPr="00B454AF">
        <w:rPr>
          <w:rFonts w:hint="eastAsia"/>
          <w:bCs/>
          <w:sz w:val="32"/>
          <w:szCs w:val="32"/>
        </w:rPr>
        <w:t>试点地区</w:t>
      </w:r>
      <w:r>
        <w:rPr>
          <w:rFonts w:hint="eastAsia"/>
          <w:bCs/>
          <w:sz w:val="32"/>
          <w:szCs w:val="32"/>
        </w:rPr>
        <w:t>选择</w:t>
      </w:r>
      <w:r w:rsidRPr="00B454AF">
        <w:rPr>
          <w:rFonts w:hint="eastAsia"/>
          <w:bCs/>
          <w:sz w:val="32"/>
          <w:szCs w:val="32"/>
        </w:rPr>
        <w:t>转让、出租、抵押等交易量较大且不动产登记工作基础较好的大、中城市</w:t>
      </w:r>
      <w:r>
        <w:rPr>
          <w:rFonts w:hint="eastAsia"/>
          <w:bCs/>
          <w:sz w:val="32"/>
          <w:szCs w:val="32"/>
        </w:rPr>
        <w:t>，共</w:t>
      </w:r>
      <w:r w:rsidRPr="00B454AF">
        <w:rPr>
          <w:rFonts w:ascii="仿宋_GB2312" w:hint="eastAsia"/>
          <w:bCs/>
          <w:sz w:val="32"/>
          <w:szCs w:val="32"/>
        </w:rPr>
        <w:t>34个</w:t>
      </w:r>
      <w:r>
        <w:rPr>
          <w:rFonts w:ascii="仿宋_GB2312" w:hint="eastAsia"/>
          <w:bCs/>
          <w:sz w:val="32"/>
          <w:szCs w:val="32"/>
        </w:rPr>
        <w:t>市县</w:t>
      </w:r>
      <w:r>
        <w:rPr>
          <w:rFonts w:hint="eastAsia"/>
          <w:bCs/>
          <w:sz w:val="32"/>
          <w:szCs w:val="32"/>
        </w:rPr>
        <w:t>（</w:t>
      </w:r>
      <w:r w:rsidRPr="00B454AF">
        <w:rPr>
          <w:rFonts w:hint="eastAsia"/>
          <w:bCs/>
          <w:sz w:val="32"/>
          <w:szCs w:val="32"/>
        </w:rPr>
        <w:t>详见附件</w:t>
      </w:r>
      <w:r>
        <w:rPr>
          <w:rFonts w:hint="eastAsia"/>
          <w:bCs/>
          <w:sz w:val="32"/>
          <w:szCs w:val="32"/>
        </w:rPr>
        <w:t>）</w:t>
      </w:r>
      <w:r>
        <w:rPr>
          <w:rFonts w:ascii="仿宋_GB2312" w:hint="eastAsia"/>
          <w:bCs/>
          <w:sz w:val="32"/>
          <w:szCs w:val="32"/>
        </w:rPr>
        <w:t>。</w:t>
      </w:r>
      <w:r w:rsidRPr="00B454AF">
        <w:rPr>
          <w:rFonts w:ascii="仿宋_GB2312" w:hint="eastAsia"/>
          <w:bCs/>
          <w:sz w:val="32"/>
          <w:szCs w:val="32"/>
        </w:rPr>
        <w:t>其中6</w:t>
      </w:r>
      <w:r>
        <w:rPr>
          <w:rFonts w:hint="eastAsia"/>
          <w:bCs/>
          <w:sz w:val="32"/>
          <w:szCs w:val="32"/>
        </w:rPr>
        <w:t>个已开展集体经营性建设用地入市试点的县（</w:t>
      </w:r>
      <w:r w:rsidRPr="00B454AF">
        <w:rPr>
          <w:rFonts w:hint="eastAsia"/>
          <w:bCs/>
          <w:sz w:val="32"/>
          <w:szCs w:val="32"/>
        </w:rPr>
        <w:t>区</w:t>
      </w:r>
      <w:r>
        <w:rPr>
          <w:rFonts w:hint="eastAsia"/>
          <w:bCs/>
          <w:sz w:val="32"/>
          <w:szCs w:val="32"/>
        </w:rPr>
        <w:t>）</w:t>
      </w:r>
      <w:r w:rsidRPr="00E51C21">
        <w:rPr>
          <w:rFonts w:ascii="仿宋_GB2312" w:hint="eastAsia"/>
          <w:bCs/>
          <w:sz w:val="32"/>
          <w:szCs w:val="32"/>
        </w:rPr>
        <w:t>同时开展国有和集体土地二级市场试点</w:t>
      </w:r>
      <w:r w:rsidRPr="00B454AF">
        <w:rPr>
          <w:rFonts w:hint="eastAsia"/>
          <w:bCs/>
          <w:sz w:val="32"/>
          <w:szCs w:val="32"/>
        </w:rPr>
        <w:t>。</w:t>
      </w:r>
      <w:r w:rsidRPr="00B454AF">
        <w:rPr>
          <w:rFonts w:hint="eastAsia"/>
          <w:bCs/>
          <w:sz w:val="32"/>
          <w:szCs w:val="32"/>
        </w:rPr>
        <w:t xml:space="preserve"> </w:t>
      </w:r>
    </w:p>
    <w:p w:rsidR="003A24ED" w:rsidRPr="00B454AF" w:rsidRDefault="003A24ED" w:rsidP="003A24ED">
      <w:pPr>
        <w:pStyle w:val="a3"/>
        <w:adjustRightInd w:val="0"/>
        <w:snapToGrid w:val="0"/>
        <w:spacing w:line="600" w:lineRule="exact"/>
        <w:ind w:firstLine="640"/>
        <w:rPr>
          <w:rFonts w:ascii="黑体" w:eastAsia="黑体" w:hint="eastAsia"/>
          <w:bCs/>
          <w:sz w:val="32"/>
          <w:szCs w:val="32"/>
        </w:rPr>
      </w:pPr>
      <w:r w:rsidRPr="00B454AF">
        <w:rPr>
          <w:rFonts w:ascii="黑体" w:eastAsia="黑体" w:hint="eastAsia"/>
          <w:bCs/>
          <w:sz w:val="32"/>
          <w:szCs w:val="32"/>
        </w:rPr>
        <w:t xml:space="preserve">二、试点政策措施 </w:t>
      </w:r>
    </w:p>
    <w:p w:rsidR="003A24ED" w:rsidRPr="00B454AF" w:rsidRDefault="003A24ED" w:rsidP="003A24ED">
      <w:pPr>
        <w:pStyle w:val="a3"/>
        <w:adjustRightInd w:val="0"/>
        <w:snapToGrid w:val="0"/>
        <w:spacing w:line="600" w:lineRule="exact"/>
        <w:ind w:firstLine="640"/>
        <w:rPr>
          <w:rFonts w:ascii="楷体_GB2312" w:eastAsia="楷体_GB2312" w:hint="eastAsia"/>
          <w:bCs/>
          <w:sz w:val="32"/>
          <w:szCs w:val="32"/>
        </w:rPr>
      </w:pPr>
      <w:r w:rsidRPr="00B454AF">
        <w:rPr>
          <w:rFonts w:ascii="楷体_GB2312" w:eastAsia="楷体_GB2312" w:hint="eastAsia"/>
          <w:bCs/>
          <w:sz w:val="32"/>
          <w:szCs w:val="32"/>
        </w:rPr>
        <w:t>（一）完善交易机制。</w:t>
      </w:r>
    </w:p>
    <w:p w:rsidR="003A24ED" w:rsidRPr="00B454AF" w:rsidRDefault="003A24ED" w:rsidP="003A24ED">
      <w:pPr>
        <w:pStyle w:val="a3"/>
        <w:adjustRightInd w:val="0"/>
        <w:snapToGrid w:val="0"/>
        <w:spacing w:line="600" w:lineRule="exact"/>
        <w:ind w:firstLine="640"/>
        <w:rPr>
          <w:rFonts w:hint="eastAsia"/>
          <w:bCs/>
          <w:sz w:val="32"/>
          <w:szCs w:val="32"/>
        </w:rPr>
      </w:pPr>
      <w:r w:rsidRPr="00B454AF">
        <w:rPr>
          <w:rFonts w:ascii="仿宋_GB2312" w:hint="eastAsia"/>
          <w:bCs/>
          <w:sz w:val="32"/>
          <w:szCs w:val="32"/>
        </w:rPr>
        <w:t>1.完善建设用地使用权转让机制。</w:t>
      </w:r>
      <w:r w:rsidRPr="00B454AF">
        <w:rPr>
          <w:rFonts w:hint="eastAsia"/>
          <w:bCs/>
          <w:sz w:val="32"/>
          <w:szCs w:val="32"/>
        </w:rPr>
        <w:t>明确建设用地使用权转让形式。将各</w:t>
      </w:r>
      <w:proofErr w:type="gramStart"/>
      <w:r w:rsidRPr="00B454AF">
        <w:rPr>
          <w:rFonts w:hint="eastAsia"/>
          <w:bCs/>
          <w:sz w:val="32"/>
          <w:szCs w:val="32"/>
        </w:rPr>
        <w:t>类导致</w:t>
      </w:r>
      <w:proofErr w:type="gramEnd"/>
      <w:r w:rsidRPr="00B454AF">
        <w:rPr>
          <w:rFonts w:hint="eastAsia"/>
          <w:bCs/>
          <w:sz w:val="32"/>
          <w:szCs w:val="32"/>
        </w:rPr>
        <w:t>建设用地使用权转移的行为都视为建设用地使用权转让</w:t>
      </w:r>
      <w:r>
        <w:rPr>
          <w:rFonts w:hint="eastAsia"/>
          <w:bCs/>
          <w:sz w:val="32"/>
          <w:szCs w:val="32"/>
        </w:rPr>
        <w:t>，</w:t>
      </w:r>
      <w:r w:rsidRPr="00B454AF">
        <w:rPr>
          <w:rFonts w:hint="eastAsia"/>
          <w:bCs/>
          <w:sz w:val="32"/>
          <w:szCs w:val="32"/>
        </w:rPr>
        <w:t>包括买卖、交换、赠与、出资等</w:t>
      </w:r>
      <w:r>
        <w:rPr>
          <w:rFonts w:hint="eastAsia"/>
          <w:bCs/>
          <w:sz w:val="32"/>
          <w:szCs w:val="32"/>
        </w:rPr>
        <w:t>，</w:t>
      </w:r>
      <w:r w:rsidRPr="00B454AF">
        <w:rPr>
          <w:rFonts w:hint="eastAsia"/>
          <w:bCs/>
          <w:sz w:val="32"/>
          <w:szCs w:val="32"/>
        </w:rPr>
        <w:t>以及司法处置、资产处置、法人或其他组织合并或分立等形式涉及的建设用地使用权转移。建设用地使用权转移的</w:t>
      </w:r>
      <w:r>
        <w:rPr>
          <w:rFonts w:hint="eastAsia"/>
          <w:bCs/>
          <w:sz w:val="32"/>
          <w:szCs w:val="32"/>
        </w:rPr>
        <w:t>，</w:t>
      </w:r>
      <w:r w:rsidRPr="00B454AF">
        <w:rPr>
          <w:rFonts w:hint="eastAsia"/>
          <w:bCs/>
          <w:sz w:val="32"/>
          <w:szCs w:val="32"/>
        </w:rPr>
        <w:t>地上建筑物、其他附着物所有权应一并转移。</w:t>
      </w:r>
      <w:r w:rsidRPr="00B454AF">
        <w:rPr>
          <w:rFonts w:hint="eastAsia"/>
          <w:bCs/>
          <w:sz w:val="32"/>
          <w:szCs w:val="32"/>
        </w:rPr>
        <w:t xml:space="preserve"> </w:t>
      </w:r>
    </w:p>
    <w:p w:rsidR="003A24ED" w:rsidRPr="00B454AF" w:rsidRDefault="003A24ED" w:rsidP="003A24ED">
      <w:pPr>
        <w:pStyle w:val="a3"/>
        <w:adjustRightInd w:val="0"/>
        <w:snapToGrid w:val="0"/>
        <w:spacing w:line="600" w:lineRule="exact"/>
        <w:ind w:firstLine="640"/>
        <w:rPr>
          <w:rFonts w:hint="eastAsia"/>
          <w:bCs/>
          <w:sz w:val="32"/>
          <w:szCs w:val="32"/>
        </w:rPr>
      </w:pPr>
      <w:r w:rsidRPr="00B454AF">
        <w:rPr>
          <w:rFonts w:hint="eastAsia"/>
          <w:bCs/>
          <w:sz w:val="32"/>
          <w:szCs w:val="32"/>
        </w:rPr>
        <w:t>明晰不同权能建设用地使用权转让的必要条件。明确以划拨、出让、作价出资</w:t>
      </w:r>
      <w:r>
        <w:rPr>
          <w:rFonts w:hint="eastAsia"/>
          <w:bCs/>
          <w:sz w:val="32"/>
          <w:szCs w:val="32"/>
        </w:rPr>
        <w:t>（</w:t>
      </w:r>
      <w:r w:rsidRPr="00B454AF">
        <w:rPr>
          <w:rFonts w:hint="eastAsia"/>
          <w:bCs/>
          <w:sz w:val="32"/>
          <w:szCs w:val="32"/>
        </w:rPr>
        <w:t>入股</w:t>
      </w:r>
      <w:r>
        <w:rPr>
          <w:rFonts w:hint="eastAsia"/>
          <w:bCs/>
          <w:sz w:val="32"/>
          <w:szCs w:val="32"/>
        </w:rPr>
        <w:t>）</w:t>
      </w:r>
      <w:r w:rsidRPr="00B454AF">
        <w:rPr>
          <w:rFonts w:hint="eastAsia"/>
          <w:bCs/>
          <w:sz w:val="32"/>
          <w:szCs w:val="32"/>
        </w:rPr>
        <w:t>和授权经营等方式供应的建设用地在转让前应满足的条件。以划拨方式取得的建设用地使用权转让</w:t>
      </w:r>
      <w:r>
        <w:rPr>
          <w:rFonts w:hint="eastAsia"/>
          <w:bCs/>
          <w:sz w:val="32"/>
          <w:szCs w:val="32"/>
        </w:rPr>
        <w:t>，</w:t>
      </w:r>
      <w:r w:rsidRPr="00B454AF">
        <w:rPr>
          <w:rFonts w:hint="eastAsia"/>
          <w:bCs/>
          <w:sz w:val="32"/>
          <w:szCs w:val="32"/>
        </w:rPr>
        <w:t>土地用途符合《划拨用地目录》的</w:t>
      </w:r>
      <w:r>
        <w:rPr>
          <w:rFonts w:hint="eastAsia"/>
          <w:bCs/>
          <w:sz w:val="32"/>
          <w:szCs w:val="32"/>
        </w:rPr>
        <w:t>，</w:t>
      </w:r>
      <w:r w:rsidRPr="00B454AF">
        <w:rPr>
          <w:rFonts w:hint="eastAsia"/>
          <w:bCs/>
          <w:sz w:val="32"/>
          <w:szCs w:val="32"/>
        </w:rPr>
        <w:t>可不补缴出让收入</w:t>
      </w:r>
      <w:r>
        <w:rPr>
          <w:rFonts w:hint="eastAsia"/>
          <w:bCs/>
          <w:sz w:val="32"/>
          <w:szCs w:val="32"/>
        </w:rPr>
        <w:t>，</w:t>
      </w:r>
      <w:r w:rsidRPr="00B454AF">
        <w:rPr>
          <w:rFonts w:hint="eastAsia"/>
          <w:bCs/>
          <w:sz w:val="32"/>
          <w:szCs w:val="32"/>
        </w:rPr>
        <w:lastRenderedPageBreak/>
        <w:t>直接办理不动产登记手续</w:t>
      </w:r>
      <w:r>
        <w:rPr>
          <w:rFonts w:hint="eastAsia"/>
          <w:bCs/>
          <w:sz w:val="32"/>
          <w:szCs w:val="32"/>
        </w:rPr>
        <w:t>；</w:t>
      </w:r>
      <w:r w:rsidRPr="00B454AF">
        <w:rPr>
          <w:rFonts w:hint="eastAsia"/>
          <w:bCs/>
          <w:sz w:val="32"/>
          <w:szCs w:val="32"/>
        </w:rPr>
        <w:t>不符合《划拨用地目录》的</w:t>
      </w:r>
      <w:r>
        <w:rPr>
          <w:rFonts w:hint="eastAsia"/>
          <w:bCs/>
          <w:sz w:val="32"/>
          <w:szCs w:val="32"/>
        </w:rPr>
        <w:t>，</w:t>
      </w:r>
      <w:r w:rsidRPr="00B454AF">
        <w:rPr>
          <w:rFonts w:hint="eastAsia"/>
          <w:bCs/>
          <w:sz w:val="32"/>
          <w:szCs w:val="32"/>
        </w:rPr>
        <w:t>由受让方依法依规足额补缴土地出让收入。以出让方式取得的建设用地使用权转让的</w:t>
      </w:r>
      <w:r>
        <w:rPr>
          <w:rFonts w:hint="eastAsia"/>
          <w:bCs/>
          <w:sz w:val="32"/>
          <w:szCs w:val="32"/>
        </w:rPr>
        <w:t>，</w:t>
      </w:r>
      <w:r w:rsidRPr="00B454AF">
        <w:rPr>
          <w:rFonts w:hint="eastAsia"/>
          <w:bCs/>
          <w:sz w:val="32"/>
          <w:szCs w:val="32"/>
        </w:rPr>
        <w:t>在符合法律法规规定和出让合同约定的前提下</w:t>
      </w:r>
      <w:r>
        <w:rPr>
          <w:rFonts w:hint="eastAsia"/>
          <w:bCs/>
          <w:sz w:val="32"/>
          <w:szCs w:val="32"/>
        </w:rPr>
        <w:t>，</w:t>
      </w:r>
      <w:r w:rsidRPr="00B454AF">
        <w:rPr>
          <w:rFonts w:hint="eastAsia"/>
          <w:bCs/>
          <w:sz w:val="32"/>
          <w:szCs w:val="32"/>
        </w:rPr>
        <w:t>应保障其交易自由</w:t>
      </w:r>
      <w:r>
        <w:rPr>
          <w:rFonts w:hint="eastAsia"/>
          <w:bCs/>
          <w:sz w:val="32"/>
          <w:szCs w:val="32"/>
        </w:rPr>
        <w:t>；</w:t>
      </w:r>
      <w:r w:rsidRPr="00B454AF">
        <w:rPr>
          <w:rFonts w:hint="eastAsia"/>
          <w:bCs/>
          <w:sz w:val="32"/>
          <w:szCs w:val="32"/>
        </w:rPr>
        <w:t>原出让合同对转让条件另有约定的</w:t>
      </w:r>
      <w:r>
        <w:rPr>
          <w:rFonts w:hint="eastAsia"/>
          <w:bCs/>
          <w:sz w:val="32"/>
          <w:szCs w:val="32"/>
        </w:rPr>
        <w:t>，</w:t>
      </w:r>
      <w:r w:rsidRPr="00B454AF">
        <w:rPr>
          <w:rFonts w:hint="eastAsia"/>
          <w:bCs/>
          <w:sz w:val="32"/>
          <w:szCs w:val="32"/>
        </w:rPr>
        <w:t>从其约定。以作价出资</w:t>
      </w:r>
      <w:r>
        <w:rPr>
          <w:rFonts w:hint="eastAsia"/>
          <w:bCs/>
          <w:sz w:val="32"/>
          <w:szCs w:val="32"/>
        </w:rPr>
        <w:t>（</w:t>
      </w:r>
      <w:r w:rsidRPr="00B454AF">
        <w:rPr>
          <w:rFonts w:hint="eastAsia"/>
          <w:bCs/>
          <w:sz w:val="32"/>
          <w:szCs w:val="32"/>
        </w:rPr>
        <w:t>入股</w:t>
      </w:r>
      <w:r>
        <w:rPr>
          <w:rFonts w:hint="eastAsia"/>
          <w:bCs/>
          <w:sz w:val="32"/>
          <w:szCs w:val="32"/>
        </w:rPr>
        <w:t>）</w:t>
      </w:r>
      <w:r w:rsidRPr="00B454AF">
        <w:rPr>
          <w:rFonts w:hint="eastAsia"/>
          <w:bCs/>
          <w:sz w:val="32"/>
          <w:szCs w:val="32"/>
        </w:rPr>
        <w:t>和授权经营方式取得的建设用地使用权转让</w:t>
      </w:r>
      <w:r>
        <w:rPr>
          <w:rFonts w:hint="eastAsia"/>
          <w:bCs/>
          <w:sz w:val="32"/>
          <w:szCs w:val="32"/>
        </w:rPr>
        <w:t>，</w:t>
      </w:r>
      <w:r w:rsidRPr="00B454AF">
        <w:rPr>
          <w:rFonts w:hint="eastAsia"/>
          <w:bCs/>
          <w:sz w:val="32"/>
          <w:szCs w:val="32"/>
        </w:rPr>
        <w:t>可以参照以出让方式取得的建设用地使用权转让规定。</w:t>
      </w:r>
      <w:r w:rsidRPr="00B454AF">
        <w:rPr>
          <w:rFonts w:hint="eastAsia"/>
          <w:bCs/>
          <w:sz w:val="32"/>
          <w:szCs w:val="32"/>
        </w:rPr>
        <w:t xml:space="preserve"> </w:t>
      </w:r>
    </w:p>
    <w:p w:rsidR="003A24ED" w:rsidRPr="00B454AF" w:rsidRDefault="003A24ED" w:rsidP="003A24ED">
      <w:pPr>
        <w:pStyle w:val="a3"/>
        <w:adjustRightInd w:val="0"/>
        <w:snapToGrid w:val="0"/>
        <w:spacing w:line="600" w:lineRule="exact"/>
        <w:ind w:firstLine="640"/>
        <w:rPr>
          <w:rFonts w:hint="eastAsia"/>
          <w:bCs/>
          <w:sz w:val="32"/>
          <w:szCs w:val="32"/>
        </w:rPr>
      </w:pPr>
      <w:r w:rsidRPr="00B454AF">
        <w:rPr>
          <w:rFonts w:hint="eastAsia"/>
          <w:bCs/>
          <w:sz w:val="32"/>
          <w:szCs w:val="32"/>
        </w:rPr>
        <w:t>完善土地分割转让政策。探索土地分割转让措施</w:t>
      </w:r>
      <w:r>
        <w:rPr>
          <w:rFonts w:hint="eastAsia"/>
          <w:bCs/>
          <w:sz w:val="32"/>
          <w:szCs w:val="32"/>
        </w:rPr>
        <w:t>，</w:t>
      </w:r>
      <w:r w:rsidRPr="00B454AF">
        <w:rPr>
          <w:rFonts w:hint="eastAsia"/>
          <w:bCs/>
          <w:sz w:val="32"/>
          <w:szCs w:val="32"/>
        </w:rPr>
        <w:t>明确分割条件</w:t>
      </w:r>
      <w:r>
        <w:rPr>
          <w:rFonts w:hint="eastAsia"/>
          <w:bCs/>
          <w:sz w:val="32"/>
          <w:szCs w:val="32"/>
        </w:rPr>
        <w:t>，</w:t>
      </w:r>
      <w:r w:rsidRPr="00B454AF">
        <w:rPr>
          <w:rFonts w:hint="eastAsia"/>
          <w:bCs/>
          <w:sz w:val="32"/>
          <w:szCs w:val="32"/>
        </w:rPr>
        <w:t>规范分割流程</w:t>
      </w:r>
      <w:r>
        <w:rPr>
          <w:rFonts w:hint="eastAsia"/>
          <w:bCs/>
          <w:sz w:val="32"/>
          <w:szCs w:val="32"/>
        </w:rPr>
        <w:t>，</w:t>
      </w:r>
      <w:r w:rsidRPr="00B454AF">
        <w:rPr>
          <w:rFonts w:hint="eastAsia"/>
          <w:bCs/>
          <w:sz w:val="32"/>
          <w:szCs w:val="32"/>
        </w:rPr>
        <w:t>促进存量土地盘活利用。</w:t>
      </w:r>
    </w:p>
    <w:p w:rsidR="003A24ED" w:rsidRPr="00B454AF" w:rsidRDefault="003A24ED" w:rsidP="003A24ED">
      <w:pPr>
        <w:pStyle w:val="a3"/>
        <w:adjustRightInd w:val="0"/>
        <w:snapToGrid w:val="0"/>
        <w:spacing w:line="600" w:lineRule="exact"/>
        <w:ind w:firstLine="640"/>
        <w:rPr>
          <w:rFonts w:hint="eastAsia"/>
          <w:bCs/>
          <w:sz w:val="32"/>
          <w:szCs w:val="32"/>
        </w:rPr>
      </w:pPr>
      <w:r w:rsidRPr="00B454AF">
        <w:rPr>
          <w:rFonts w:hint="eastAsia"/>
          <w:bCs/>
          <w:sz w:val="32"/>
          <w:szCs w:val="32"/>
        </w:rPr>
        <w:t>实施差别化的税费政策。各地可根据本地实际</w:t>
      </w:r>
      <w:r>
        <w:rPr>
          <w:rFonts w:hint="eastAsia"/>
          <w:bCs/>
          <w:sz w:val="32"/>
          <w:szCs w:val="32"/>
        </w:rPr>
        <w:t>，</w:t>
      </w:r>
      <w:r w:rsidRPr="00B454AF">
        <w:rPr>
          <w:rFonts w:hint="eastAsia"/>
          <w:bCs/>
          <w:sz w:val="32"/>
          <w:szCs w:val="32"/>
        </w:rPr>
        <w:t>在地方权限内探索差别化的税费政策。充分发挥城镇土地使用税在节约集约用地中的作用。对于闲置土地</w:t>
      </w:r>
      <w:r>
        <w:rPr>
          <w:rFonts w:hint="eastAsia"/>
          <w:bCs/>
          <w:sz w:val="32"/>
          <w:szCs w:val="32"/>
        </w:rPr>
        <w:t>，</w:t>
      </w:r>
      <w:r w:rsidRPr="00B454AF">
        <w:rPr>
          <w:rFonts w:hint="eastAsia"/>
          <w:bCs/>
          <w:sz w:val="32"/>
          <w:szCs w:val="32"/>
        </w:rPr>
        <w:t>从严征收土地闲置费。</w:t>
      </w:r>
      <w:r w:rsidRPr="00B454AF">
        <w:rPr>
          <w:rFonts w:hint="eastAsia"/>
          <w:bCs/>
          <w:sz w:val="32"/>
          <w:szCs w:val="32"/>
        </w:rPr>
        <w:t xml:space="preserve"> </w:t>
      </w:r>
    </w:p>
    <w:p w:rsidR="003A24ED" w:rsidRPr="00B454AF" w:rsidRDefault="003A24ED" w:rsidP="003A24ED">
      <w:pPr>
        <w:pStyle w:val="a3"/>
        <w:adjustRightInd w:val="0"/>
        <w:snapToGrid w:val="0"/>
        <w:spacing w:line="600" w:lineRule="exact"/>
        <w:ind w:firstLine="640"/>
        <w:rPr>
          <w:rFonts w:hint="eastAsia"/>
          <w:bCs/>
          <w:sz w:val="32"/>
          <w:szCs w:val="32"/>
        </w:rPr>
      </w:pPr>
      <w:r w:rsidRPr="00B454AF">
        <w:rPr>
          <w:rFonts w:ascii="仿宋_GB2312" w:hint="eastAsia"/>
          <w:bCs/>
          <w:sz w:val="32"/>
          <w:szCs w:val="32"/>
        </w:rPr>
        <w:t>2.完善建设用地使用权出租机制。</w:t>
      </w:r>
      <w:r w:rsidRPr="00B454AF">
        <w:rPr>
          <w:rFonts w:hint="eastAsia"/>
          <w:bCs/>
          <w:sz w:val="32"/>
          <w:szCs w:val="32"/>
        </w:rPr>
        <w:t>以出让方式取得的建设用地使用权出租或以租赁方式取得建设用地使用权转租的</w:t>
      </w:r>
      <w:r>
        <w:rPr>
          <w:rFonts w:hint="eastAsia"/>
          <w:bCs/>
          <w:sz w:val="32"/>
          <w:szCs w:val="32"/>
        </w:rPr>
        <w:t>，</w:t>
      </w:r>
      <w:r w:rsidRPr="00B454AF">
        <w:rPr>
          <w:rFonts w:hint="eastAsia"/>
          <w:bCs/>
          <w:sz w:val="32"/>
          <w:szCs w:val="32"/>
        </w:rPr>
        <w:t>不得违反法律法规和出让合同或租赁合同的相关约定。以划拨方式取得的建设用地使用权出租的</w:t>
      </w:r>
      <w:r>
        <w:rPr>
          <w:rFonts w:hint="eastAsia"/>
          <w:bCs/>
          <w:sz w:val="32"/>
          <w:szCs w:val="32"/>
        </w:rPr>
        <w:t>，</w:t>
      </w:r>
      <w:r w:rsidRPr="00B454AF">
        <w:rPr>
          <w:rFonts w:hint="eastAsia"/>
          <w:bCs/>
          <w:sz w:val="32"/>
          <w:szCs w:val="32"/>
        </w:rPr>
        <w:t>应经依法批准</w:t>
      </w:r>
      <w:r>
        <w:rPr>
          <w:rFonts w:hint="eastAsia"/>
          <w:bCs/>
          <w:sz w:val="32"/>
          <w:szCs w:val="32"/>
        </w:rPr>
        <w:t>，</w:t>
      </w:r>
      <w:r w:rsidRPr="00B454AF">
        <w:rPr>
          <w:rFonts w:hint="eastAsia"/>
          <w:bCs/>
          <w:sz w:val="32"/>
          <w:szCs w:val="32"/>
        </w:rPr>
        <w:t>并按照有关规定上缴应缴的土地出让收入。研究建立划拨建设用地使用权出租的巡查发现、举报和查处机制</w:t>
      </w:r>
      <w:r>
        <w:rPr>
          <w:rFonts w:hint="eastAsia"/>
          <w:bCs/>
          <w:sz w:val="32"/>
          <w:szCs w:val="32"/>
        </w:rPr>
        <w:t>，严格</w:t>
      </w:r>
      <w:r w:rsidRPr="00B454AF">
        <w:rPr>
          <w:rFonts w:hint="eastAsia"/>
          <w:bCs/>
          <w:sz w:val="32"/>
          <w:szCs w:val="32"/>
        </w:rPr>
        <w:t>加强监管。国土</w:t>
      </w:r>
      <w:r>
        <w:rPr>
          <w:rFonts w:hint="eastAsia"/>
          <w:bCs/>
          <w:sz w:val="32"/>
          <w:szCs w:val="32"/>
        </w:rPr>
        <w:t>资源</w:t>
      </w:r>
      <w:r w:rsidRPr="00B454AF">
        <w:rPr>
          <w:rFonts w:hint="eastAsia"/>
          <w:bCs/>
          <w:sz w:val="32"/>
          <w:szCs w:val="32"/>
        </w:rPr>
        <w:t>、财政、税务、工商等部门应加强协作</w:t>
      </w:r>
      <w:r>
        <w:rPr>
          <w:rFonts w:hint="eastAsia"/>
          <w:bCs/>
          <w:sz w:val="32"/>
          <w:szCs w:val="32"/>
        </w:rPr>
        <w:t>，</w:t>
      </w:r>
      <w:r w:rsidRPr="00B454AF">
        <w:rPr>
          <w:rFonts w:hint="eastAsia"/>
          <w:bCs/>
          <w:sz w:val="32"/>
          <w:szCs w:val="32"/>
        </w:rPr>
        <w:t>在不动产登记、税务、工商等方面加强联动</w:t>
      </w:r>
      <w:r>
        <w:rPr>
          <w:rFonts w:hint="eastAsia"/>
          <w:bCs/>
          <w:sz w:val="32"/>
          <w:szCs w:val="32"/>
        </w:rPr>
        <w:t>，</w:t>
      </w:r>
      <w:r w:rsidRPr="00B454AF">
        <w:rPr>
          <w:rFonts w:hint="eastAsia"/>
          <w:bCs/>
          <w:sz w:val="32"/>
          <w:szCs w:val="32"/>
        </w:rPr>
        <w:t>加大土地出让收入征收管理力度</w:t>
      </w:r>
      <w:r>
        <w:rPr>
          <w:rFonts w:hint="eastAsia"/>
          <w:bCs/>
          <w:sz w:val="32"/>
          <w:szCs w:val="32"/>
        </w:rPr>
        <w:t>，</w:t>
      </w:r>
      <w:r w:rsidRPr="00B454AF">
        <w:rPr>
          <w:rFonts w:hint="eastAsia"/>
          <w:bCs/>
          <w:sz w:val="32"/>
          <w:szCs w:val="32"/>
        </w:rPr>
        <w:t>防止国有资产流失。</w:t>
      </w:r>
      <w:r w:rsidRPr="00B454AF">
        <w:rPr>
          <w:rFonts w:hint="eastAsia"/>
          <w:bCs/>
          <w:sz w:val="32"/>
          <w:szCs w:val="32"/>
        </w:rPr>
        <w:t xml:space="preserve"> </w:t>
      </w:r>
    </w:p>
    <w:p w:rsidR="003A24ED" w:rsidRPr="00B454AF" w:rsidRDefault="003A24ED" w:rsidP="003A24ED">
      <w:pPr>
        <w:pStyle w:val="a3"/>
        <w:adjustRightInd w:val="0"/>
        <w:snapToGrid w:val="0"/>
        <w:spacing w:line="600" w:lineRule="exact"/>
        <w:ind w:firstLine="640"/>
        <w:rPr>
          <w:rFonts w:hint="eastAsia"/>
          <w:bCs/>
          <w:sz w:val="32"/>
          <w:szCs w:val="32"/>
        </w:rPr>
      </w:pPr>
      <w:r w:rsidRPr="00CC3C63">
        <w:rPr>
          <w:rFonts w:ascii="仿宋_GB2312" w:hint="eastAsia"/>
          <w:bCs/>
          <w:sz w:val="32"/>
          <w:szCs w:val="32"/>
        </w:rPr>
        <w:t>3.完善建设用地使用权抵押机制。</w:t>
      </w:r>
      <w:r w:rsidRPr="00B454AF">
        <w:rPr>
          <w:rFonts w:hint="eastAsia"/>
          <w:bCs/>
          <w:sz w:val="32"/>
          <w:szCs w:val="32"/>
        </w:rPr>
        <w:t>放宽对抵押权人的限制。</w:t>
      </w:r>
      <w:r w:rsidRPr="00B454AF">
        <w:rPr>
          <w:rFonts w:hint="eastAsia"/>
          <w:bCs/>
          <w:sz w:val="32"/>
          <w:szCs w:val="32"/>
        </w:rPr>
        <w:lastRenderedPageBreak/>
        <w:t>按照债权平等原则</w:t>
      </w:r>
      <w:r>
        <w:rPr>
          <w:rFonts w:hint="eastAsia"/>
          <w:bCs/>
          <w:sz w:val="32"/>
          <w:szCs w:val="32"/>
        </w:rPr>
        <w:t>，</w:t>
      </w:r>
      <w:r w:rsidRPr="00B454AF">
        <w:rPr>
          <w:rFonts w:hint="eastAsia"/>
          <w:bCs/>
          <w:sz w:val="32"/>
          <w:szCs w:val="32"/>
        </w:rPr>
        <w:t>明确自然人、企业均可作为抵押权人依法申请以建设用地使用权及其地上房屋等建筑物、构筑物所有权办理不动产抵押登记。合理确定划拨建设用地使用权抵押价值。以划拨方式取得的建设用地使用权依法抵押</w:t>
      </w:r>
      <w:r>
        <w:rPr>
          <w:rFonts w:hint="eastAsia"/>
          <w:bCs/>
          <w:sz w:val="32"/>
          <w:szCs w:val="32"/>
        </w:rPr>
        <w:t>，</w:t>
      </w:r>
      <w:r w:rsidRPr="00B454AF">
        <w:rPr>
          <w:rFonts w:hint="eastAsia"/>
          <w:bCs/>
          <w:sz w:val="32"/>
          <w:szCs w:val="32"/>
        </w:rPr>
        <w:t>其抵押价值应根据划拨建设用地使用权权益价格设定。</w:t>
      </w:r>
      <w:r w:rsidRPr="00B454AF">
        <w:rPr>
          <w:rFonts w:hint="eastAsia"/>
          <w:bCs/>
          <w:sz w:val="32"/>
          <w:szCs w:val="32"/>
        </w:rPr>
        <w:t xml:space="preserve"> </w:t>
      </w:r>
    </w:p>
    <w:p w:rsidR="003A24ED" w:rsidRPr="00CC3C63" w:rsidRDefault="003A24ED" w:rsidP="003A24ED">
      <w:pPr>
        <w:pStyle w:val="a3"/>
        <w:adjustRightInd w:val="0"/>
        <w:snapToGrid w:val="0"/>
        <w:spacing w:line="600" w:lineRule="exact"/>
        <w:ind w:firstLine="640"/>
        <w:rPr>
          <w:rFonts w:ascii="楷体_GB2312" w:eastAsia="楷体_GB2312" w:hint="eastAsia"/>
          <w:bCs/>
          <w:sz w:val="32"/>
          <w:szCs w:val="32"/>
        </w:rPr>
      </w:pPr>
      <w:r w:rsidRPr="00CC3C63">
        <w:rPr>
          <w:rFonts w:ascii="楷体_GB2312" w:eastAsia="楷体_GB2312" w:hint="eastAsia"/>
          <w:bCs/>
          <w:sz w:val="32"/>
          <w:szCs w:val="32"/>
        </w:rPr>
        <w:t xml:space="preserve">（二）创新运行模式。 </w:t>
      </w:r>
    </w:p>
    <w:p w:rsidR="003A24ED" w:rsidRPr="00B454AF" w:rsidRDefault="003A24ED" w:rsidP="003A24ED">
      <w:pPr>
        <w:pStyle w:val="a3"/>
        <w:adjustRightInd w:val="0"/>
        <w:snapToGrid w:val="0"/>
        <w:spacing w:line="600" w:lineRule="exact"/>
        <w:ind w:firstLine="640"/>
        <w:rPr>
          <w:rFonts w:hint="eastAsia"/>
          <w:bCs/>
          <w:sz w:val="32"/>
          <w:szCs w:val="32"/>
        </w:rPr>
      </w:pPr>
      <w:r w:rsidRPr="00CC3C63">
        <w:rPr>
          <w:rFonts w:ascii="仿宋_GB2312" w:hint="eastAsia"/>
          <w:bCs/>
          <w:sz w:val="32"/>
          <w:szCs w:val="32"/>
        </w:rPr>
        <w:t>1.建立</w:t>
      </w:r>
      <w:r>
        <w:rPr>
          <w:rFonts w:ascii="仿宋_GB2312" w:hint="eastAsia"/>
          <w:bCs/>
          <w:sz w:val="32"/>
          <w:szCs w:val="32"/>
        </w:rPr>
        <w:t>交易</w:t>
      </w:r>
      <w:r w:rsidRPr="00CC3C63">
        <w:rPr>
          <w:rFonts w:ascii="仿宋_GB2312" w:hint="eastAsia"/>
          <w:bCs/>
          <w:sz w:val="32"/>
          <w:szCs w:val="32"/>
        </w:rPr>
        <w:t>平台。</w:t>
      </w:r>
      <w:r w:rsidRPr="00B454AF">
        <w:rPr>
          <w:rFonts w:hint="eastAsia"/>
          <w:bCs/>
          <w:sz w:val="32"/>
          <w:szCs w:val="32"/>
        </w:rPr>
        <w:t>在现有</w:t>
      </w:r>
      <w:r w:rsidRPr="0067699F">
        <w:rPr>
          <w:rFonts w:hint="eastAsia"/>
          <w:bCs/>
          <w:sz w:val="32"/>
          <w:szCs w:val="32"/>
        </w:rPr>
        <w:t>市（县、区）</w:t>
      </w:r>
      <w:r w:rsidRPr="00B454AF">
        <w:rPr>
          <w:rFonts w:hint="eastAsia"/>
          <w:bCs/>
          <w:sz w:val="32"/>
          <w:szCs w:val="32"/>
        </w:rPr>
        <w:t>国土</w:t>
      </w:r>
      <w:r>
        <w:rPr>
          <w:rFonts w:hint="eastAsia"/>
          <w:bCs/>
          <w:sz w:val="32"/>
          <w:szCs w:val="32"/>
        </w:rPr>
        <w:t>资源</w:t>
      </w:r>
      <w:r w:rsidRPr="00B454AF">
        <w:rPr>
          <w:rFonts w:hint="eastAsia"/>
          <w:bCs/>
          <w:sz w:val="32"/>
          <w:szCs w:val="32"/>
        </w:rPr>
        <w:t>部门的土地交易机构或平台基础上搭建统一的二级市场交易平台</w:t>
      </w:r>
      <w:r>
        <w:rPr>
          <w:rFonts w:hint="eastAsia"/>
          <w:bCs/>
          <w:sz w:val="32"/>
          <w:szCs w:val="32"/>
        </w:rPr>
        <w:t>，</w:t>
      </w:r>
      <w:r w:rsidRPr="00B454AF">
        <w:rPr>
          <w:rFonts w:hint="eastAsia"/>
          <w:bCs/>
          <w:sz w:val="32"/>
          <w:szCs w:val="32"/>
        </w:rPr>
        <w:t>提供服务场所</w:t>
      </w:r>
      <w:r>
        <w:rPr>
          <w:rFonts w:hint="eastAsia"/>
          <w:bCs/>
          <w:sz w:val="32"/>
          <w:szCs w:val="32"/>
        </w:rPr>
        <w:t>，</w:t>
      </w:r>
      <w:r w:rsidRPr="00B454AF">
        <w:rPr>
          <w:rFonts w:hint="eastAsia"/>
          <w:bCs/>
          <w:sz w:val="32"/>
          <w:szCs w:val="32"/>
        </w:rPr>
        <w:t>办理交易事务</w:t>
      </w:r>
      <w:r>
        <w:rPr>
          <w:rFonts w:hint="eastAsia"/>
          <w:bCs/>
          <w:sz w:val="32"/>
          <w:szCs w:val="32"/>
        </w:rPr>
        <w:t>，</w:t>
      </w:r>
      <w:r w:rsidRPr="00B454AF">
        <w:rPr>
          <w:rFonts w:hint="eastAsia"/>
          <w:bCs/>
          <w:sz w:val="32"/>
          <w:szCs w:val="32"/>
        </w:rPr>
        <w:t>建立统一的信息系统</w:t>
      </w:r>
      <w:r>
        <w:rPr>
          <w:rFonts w:hint="eastAsia"/>
          <w:bCs/>
          <w:sz w:val="32"/>
          <w:szCs w:val="32"/>
        </w:rPr>
        <w:t>，</w:t>
      </w:r>
      <w:r w:rsidRPr="00B454AF">
        <w:rPr>
          <w:rFonts w:hint="eastAsia"/>
          <w:bCs/>
          <w:sz w:val="32"/>
          <w:szCs w:val="32"/>
        </w:rPr>
        <w:t>提供信息发布、归集和查询服务</w:t>
      </w:r>
      <w:r>
        <w:rPr>
          <w:rFonts w:hint="eastAsia"/>
          <w:bCs/>
          <w:sz w:val="32"/>
          <w:szCs w:val="32"/>
        </w:rPr>
        <w:t>，</w:t>
      </w:r>
      <w:r w:rsidRPr="00B454AF">
        <w:rPr>
          <w:rFonts w:hint="eastAsia"/>
          <w:bCs/>
          <w:sz w:val="32"/>
          <w:szCs w:val="32"/>
        </w:rPr>
        <w:t>主动接受社会监督。</w:t>
      </w:r>
    </w:p>
    <w:p w:rsidR="003A24ED" w:rsidRPr="00CC3C63" w:rsidRDefault="003A24ED" w:rsidP="003A24ED">
      <w:pPr>
        <w:pStyle w:val="a3"/>
        <w:adjustRightInd w:val="0"/>
        <w:snapToGrid w:val="0"/>
        <w:spacing w:line="600" w:lineRule="exact"/>
        <w:ind w:firstLine="640"/>
        <w:rPr>
          <w:rFonts w:ascii="仿宋_GB2312" w:hint="eastAsia"/>
          <w:bCs/>
          <w:sz w:val="32"/>
          <w:szCs w:val="32"/>
        </w:rPr>
      </w:pPr>
      <w:r w:rsidRPr="00CC3C63">
        <w:rPr>
          <w:rFonts w:ascii="仿宋_GB2312" w:hint="eastAsia"/>
          <w:bCs/>
          <w:sz w:val="32"/>
          <w:szCs w:val="32"/>
        </w:rPr>
        <w:t>2.</w:t>
      </w:r>
      <w:r>
        <w:rPr>
          <w:rFonts w:ascii="仿宋_GB2312" w:hint="eastAsia"/>
          <w:bCs/>
          <w:sz w:val="32"/>
          <w:szCs w:val="32"/>
        </w:rPr>
        <w:t>规范交易流程。</w:t>
      </w:r>
      <w:r w:rsidRPr="00CC3C63">
        <w:rPr>
          <w:rFonts w:ascii="仿宋_GB2312" w:hint="eastAsia"/>
          <w:bCs/>
          <w:sz w:val="32"/>
          <w:szCs w:val="32"/>
        </w:rPr>
        <w:t>明确土地二级市场各交易环节和流程的基本规则，建立“信息发布—达成交易—签订合同—交易监管”的交易流程。以划拨方式取得的建设用地使用权交易的，土地交易管理部门应对划拨决定书的履约情况以及交易的合法合</w:t>
      </w:r>
      <w:proofErr w:type="gramStart"/>
      <w:r w:rsidRPr="00CC3C63">
        <w:rPr>
          <w:rFonts w:ascii="仿宋_GB2312" w:hint="eastAsia"/>
          <w:bCs/>
          <w:sz w:val="32"/>
          <w:szCs w:val="32"/>
        </w:rPr>
        <w:t>规</w:t>
      </w:r>
      <w:proofErr w:type="gramEnd"/>
      <w:r w:rsidRPr="00CC3C63">
        <w:rPr>
          <w:rFonts w:ascii="仿宋_GB2312" w:hint="eastAsia"/>
          <w:bCs/>
          <w:sz w:val="32"/>
          <w:szCs w:val="32"/>
        </w:rPr>
        <w:t xml:space="preserve">性等进行审核;以出让方式取得的建设用地使用权交易的，土地交易管理部门应切实加强事中事后监管。交易合同包括建设用地使用权转让合同、建设用地使用权出租合同、建设用地使用权抵押合同等。试点地区要研究制定土地二级市场交易合同示范文本。 </w:t>
      </w:r>
    </w:p>
    <w:p w:rsidR="003A24ED" w:rsidRPr="00B454AF" w:rsidRDefault="003A24ED" w:rsidP="003A24ED">
      <w:pPr>
        <w:pStyle w:val="a3"/>
        <w:adjustRightInd w:val="0"/>
        <w:snapToGrid w:val="0"/>
        <w:spacing w:line="600" w:lineRule="exact"/>
        <w:ind w:firstLine="640"/>
        <w:rPr>
          <w:rFonts w:hint="eastAsia"/>
          <w:bCs/>
          <w:sz w:val="32"/>
          <w:szCs w:val="32"/>
        </w:rPr>
      </w:pPr>
      <w:r w:rsidRPr="00CC3C63">
        <w:rPr>
          <w:rFonts w:ascii="仿宋_GB2312" w:hint="eastAsia"/>
          <w:bCs/>
          <w:sz w:val="32"/>
          <w:szCs w:val="32"/>
        </w:rPr>
        <w:t>3.加强交易管理与不动产登记的有</w:t>
      </w:r>
      <w:r w:rsidRPr="00B454AF">
        <w:rPr>
          <w:rFonts w:hint="eastAsia"/>
          <w:bCs/>
          <w:sz w:val="32"/>
          <w:szCs w:val="32"/>
        </w:rPr>
        <w:t>序衔接。各地要建立健全土地交易平台和不动产登记信息平台的互通共享机制。土地交易管理部门要将土地转让、出租、抵押交易监管信息等原始</w:t>
      </w:r>
      <w:r w:rsidRPr="00B454AF">
        <w:rPr>
          <w:rFonts w:hint="eastAsia"/>
          <w:bCs/>
          <w:sz w:val="32"/>
          <w:szCs w:val="32"/>
        </w:rPr>
        <w:lastRenderedPageBreak/>
        <w:t>资料提供给不动产登记机构。</w:t>
      </w:r>
      <w:r w:rsidRPr="00B454AF">
        <w:rPr>
          <w:rFonts w:hint="eastAsia"/>
          <w:bCs/>
          <w:sz w:val="32"/>
          <w:szCs w:val="32"/>
        </w:rPr>
        <w:t xml:space="preserve"> </w:t>
      </w:r>
    </w:p>
    <w:p w:rsidR="003A24ED" w:rsidRPr="00CC3C63" w:rsidRDefault="003A24ED" w:rsidP="003A24ED">
      <w:pPr>
        <w:pStyle w:val="a3"/>
        <w:adjustRightInd w:val="0"/>
        <w:snapToGrid w:val="0"/>
        <w:spacing w:line="600" w:lineRule="exact"/>
        <w:ind w:firstLine="640"/>
        <w:rPr>
          <w:rFonts w:ascii="楷体_GB2312" w:eastAsia="楷体_GB2312" w:hint="eastAsia"/>
          <w:bCs/>
          <w:sz w:val="32"/>
          <w:szCs w:val="32"/>
        </w:rPr>
      </w:pPr>
      <w:r w:rsidRPr="00CC3C63">
        <w:rPr>
          <w:rFonts w:ascii="楷体_GB2312" w:eastAsia="楷体_GB2312" w:hint="eastAsia"/>
          <w:bCs/>
          <w:sz w:val="32"/>
          <w:szCs w:val="32"/>
        </w:rPr>
        <w:t xml:space="preserve">（三）健全服务体系。 </w:t>
      </w:r>
    </w:p>
    <w:p w:rsidR="003A24ED" w:rsidRPr="00CC3C63" w:rsidRDefault="003A24ED" w:rsidP="003A24ED">
      <w:pPr>
        <w:pStyle w:val="a3"/>
        <w:adjustRightInd w:val="0"/>
        <w:snapToGrid w:val="0"/>
        <w:spacing w:line="600" w:lineRule="exact"/>
        <w:ind w:firstLine="640"/>
        <w:rPr>
          <w:rFonts w:ascii="仿宋_GB2312" w:hint="eastAsia"/>
          <w:bCs/>
          <w:sz w:val="32"/>
          <w:szCs w:val="32"/>
        </w:rPr>
      </w:pPr>
      <w:r w:rsidRPr="00CC3C63">
        <w:rPr>
          <w:rFonts w:ascii="仿宋_GB2312" w:hint="eastAsia"/>
          <w:bCs/>
          <w:sz w:val="32"/>
          <w:szCs w:val="32"/>
        </w:rPr>
        <w:t>1.培育和规范中介组织。发挥</w:t>
      </w:r>
      <w:r>
        <w:rPr>
          <w:rFonts w:ascii="仿宋_GB2312" w:hint="eastAsia"/>
          <w:bCs/>
          <w:sz w:val="32"/>
          <w:szCs w:val="32"/>
        </w:rPr>
        <w:t>社会</w:t>
      </w:r>
      <w:r w:rsidRPr="00CC3C63">
        <w:rPr>
          <w:rFonts w:ascii="仿宋_GB2312" w:hint="eastAsia"/>
          <w:bCs/>
          <w:sz w:val="32"/>
          <w:szCs w:val="32"/>
        </w:rPr>
        <w:t>中介组织在市场交易活动中的桥梁作用，发展相关机构，为交易提供咨询、估价、经纪等服务。各地要加强指导和监管，引导其诚信经营，对</w:t>
      </w:r>
      <w:r>
        <w:rPr>
          <w:rFonts w:ascii="仿宋_GB2312" w:hint="eastAsia"/>
          <w:bCs/>
          <w:sz w:val="32"/>
          <w:szCs w:val="32"/>
        </w:rPr>
        <w:t>失</w:t>
      </w:r>
      <w:r w:rsidRPr="00CC3C63">
        <w:rPr>
          <w:rFonts w:ascii="仿宋_GB2312" w:hint="eastAsia"/>
          <w:bCs/>
          <w:sz w:val="32"/>
          <w:szCs w:val="32"/>
        </w:rPr>
        <w:t xml:space="preserve">信的要建立惩戒和退出机制。 </w:t>
      </w:r>
    </w:p>
    <w:p w:rsidR="003A24ED" w:rsidRDefault="003A24ED" w:rsidP="003A24ED">
      <w:pPr>
        <w:pStyle w:val="a3"/>
        <w:adjustRightInd w:val="0"/>
        <w:snapToGrid w:val="0"/>
        <w:spacing w:line="600" w:lineRule="exact"/>
        <w:ind w:firstLine="640"/>
        <w:rPr>
          <w:rFonts w:hint="eastAsia"/>
          <w:bCs/>
          <w:sz w:val="32"/>
          <w:szCs w:val="32"/>
        </w:rPr>
      </w:pPr>
      <w:r w:rsidRPr="00CC3C63">
        <w:rPr>
          <w:rFonts w:ascii="仿宋_GB2312" w:hint="eastAsia"/>
          <w:bCs/>
          <w:sz w:val="32"/>
          <w:szCs w:val="32"/>
        </w:rPr>
        <w:t>2.做好咨询和调解服务。发挥土地交易机构或平台的专业优势，提供法律、政策咨询服务，协调矛盾，化</w:t>
      </w:r>
      <w:r w:rsidRPr="00B454AF">
        <w:rPr>
          <w:rFonts w:hint="eastAsia"/>
          <w:bCs/>
          <w:sz w:val="32"/>
          <w:szCs w:val="32"/>
        </w:rPr>
        <w:t>解纠纷</w:t>
      </w:r>
      <w:r>
        <w:rPr>
          <w:rFonts w:hint="eastAsia"/>
          <w:bCs/>
          <w:sz w:val="32"/>
          <w:szCs w:val="32"/>
        </w:rPr>
        <w:t>，</w:t>
      </w:r>
      <w:r w:rsidRPr="00B454AF">
        <w:rPr>
          <w:rFonts w:hint="eastAsia"/>
          <w:bCs/>
          <w:sz w:val="32"/>
          <w:szCs w:val="32"/>
        </w:rPr>
        <w:t>营造良好的交易环境。</w:t>
      </w:r>
    </w:p>
    <w:p w:rsidR="003A24ED" w:rsidRPr="00CC3C63" w:rsidRDefault="003A24ED" w:rsidP="003A24ED">
      <w:pPr>
        <w:pStyle w:val="a3"/>
        <w:adjustRightInd w:val="0"/>
        <w:snapToGrid w:val="0"/>
        <w:spacing w:line="600" w:lineRule="exact"/>
        <w:ind w:firstLine="640"/>
        <w:rPr>
          <w:rFonts w:ascii="仿宋_GB2312" w:hint="eastAsia"/>
          <w:bCs/>
          <w:sz w:val="32"/>
          <w:szCs w:val="32"/>
        </w:rPr>
      </w:pPr>
      <w:r w:rsidRPr="00CC3C63">
        <w:rPr>
          <w:rFonts w:ascii="仿宋_GB2312" w:hint="eastAsia"/>
          <w:bCs/>
          <w:sz w:val="32"/>
          <w:szCs w:val="32"/>
        </w:rPr>
        <w:t>3.提高办事效率。在土地交易机构或平台内汇集税务、金融等相关部门或机构的办事窗口，为交易各方提供一站式服务，提高办事效率和服务水平。</w:t>
      </w:r>
    </w:p>
    <w:p w:rsidR="003A24ED" w:rsidRDefault="003A24ED" w:rsidP="003A24ED">
      <w:pPr>
        <w:pStyle w:val="a3"/>
        <w:adjustRightInd w:val="0"/>
        <w:snapToGrid w:val="0"/>
        <w:spacing w:line="600" w:lineRule="exact"/>
        <w:ind w:firstLine="640"/>
        <w:rPr>
          <w:rFonts w:ascii="楷体_GB2312" w:eastAsia="楷体_GB2312" w:hint="eastAsia"/>
          <w:bCs/>
          <w:sz w:val="32"/>
          <w:szCs w:val="32"/>
        </w:rPr>
      </w:pPr>
      <w:r w:rsidRPr="00CC3C63">
        <w:rPr>
          <w:rFonts w:ascii="楷体_GB2312" w:eastAsia="楷体_GB2312" w:hint="eastAsia"/>
          <w:bCs/>
          <w:sz w:val="32"/>
          <w:szCs w:val="32"/>
        </w:rPr>
        <w:t>（四）加强监测监管。</w:t>
      </w:r>
    </w:p>
    <w:p w:rsidR="003A24ED" w:rsidRPr="00CC3C63" w:rsidRDefault="003A24ED" w:rsidP="003A24ED">
      <w:pPr>
        <w:pStyle w:val="a3"/>
        <w:adjustRightInd w:val="0"/>
        <w:snapToGrid w:val="0"/>
        <w:spacing w:line="600" w:lineRule="exact"/>
        <w:ind w:firstLine="640"/>
        <w:rPr>
          <w:rFonts w:ascii="仿宋_GB2312" w:hint="eastAsia"/>
          <w:bCs/>
          <w:sz w:val="32"/>
          <w:szCs w:val="32"/>
        </w:rPr>
      </w:pPr>
      <w:r w:rsidRPr="00CC3C63">
        <w:rPr>
          <w:rFonts w:ascii="仿宋_GB2312" w:hint="eastAsia"/>
          <w:bCs/>
          <w:sz w:val="32"/>
          <w:szCs w:val="32"/>
        </w:rPr>
        <w:t>1.</w:t>
      </w:r>
      <w:r>
        <w:rPr>
          <w:rFonts w:ascii="仿宋_GB2312" w:hint="eastAsia"/>
          <w:bCs/>
          <w:sz w:val="32"/>
          <w:szCs w:val="32"/>
        </w:rPr>
        <w:t>强化</w:t>
      </w:r>
      <w:r w:rsidRPr="00CC3C63">
        <w:rPr>
          <w:rFonts w:ascii="仿宋_GB2312" w:hint="eastAsia"/>
          <w:bCs/>
          <w:sz w:val="32"/>
          <w:szCs w:val="32"/>
        </w:rPr>
        <w:t>监测分析。各地要健全土地二级市场动态监测</w:t>
      </w:r>
      <w:r>
        <w:rPr>
          <w:rFonts w:ascii="仿宋_GB2312" w:hint="eastAsia"/>
          <w:bCs/>
          <w:sz w:val="32"/>
          <w:szCs w:val="32"/>
        </w:rPr>
        <w:t>监管制度</w:t>
      </w:r>
      <w:r w:rsidRPr="00CC3C63">
        <w:rPr>
          <w:rFonts w:ascii="仿宋_GB2312" w:hint="eastAsia"/>
          <w:bCs/>
          <w:sz w:val="32"/>
          <w:szCs w:val="32"/>
        </w:rPr>
        <w:t>，完善监测监管信息系统，掌握土地转让、出租、抵押的数量、结构、价款、时序等信息，</w:t>
      </w:r>
      <w:proofErr w:type="gramStart"/>
      <w:r w:rsidRPr="00CC3C63">
        <w:rPr>
          <w:rFonts w:ascii="仿宋_GB2312" w:hint="eastAsia"/>
          <w:bCs/>
          <w:sz w:val="32"/>
          <w:szCs w:val="32"/>
        </w:rPr>
        <w:t>研判分析</w:t>
      </w:r>
      <w:proofErr w:type="gramEnd"/>
      <w:r w:rsidRPr="00CC3C63">
        <w:rPr>
          <w:rFonts w:ascii="仿宋_GB2312" w:hint="eastAsia"/>
          <w:bCs/>
          <w:sz w:val="32"/>
          <w:szCs w:val="32"/>
        </w:rPr>
        <w:t>市场形势。</w:t>
      </w:r>
    </w:p>
    <w:p w:rsidR="003A24ED" w:rsidRPr="00CC3C63" w:rsidRDefault="003A24ED" w:rsidP="003A24ED">
      <w:pPr>
        <w:pStyle w:val="a3"/>
        <w:adjustRightInd w:val="0"/>
        <w:snapToGrid w:val="0"/>
        <w:spacing w:line="600" w:lineRule="exact"/>
        <w:ind w:firstLine="640"/>
        <w:rPr>
          <w:rFonts w:ascii="仿宋_GB2312" w:hint="eastAsia"/>
          <w:bCs/>
          <w:sz w:val="32"/>
          <w:szCs w:val="32"/>
        </w:rPr>
      </w:pPr>
      <w:r w:rsidRPr="00CC3C63">
        <w:rPr>
          <w:rFonts w:ascii="仿宋_GB2312" w:hint="eastAsia"/>
          <w:bCs/>
          <w:sz w:val="32"/>
          <w:szCs w:val="32"/>
        </w:rPr>
        <w:t>2.完善市场调控。强化一、二级</w:t>
      </w:r>
      <w:r>
        <w:rPr>
          <w:rFonts w:ascii="仿宋_GB2312" w:hint="eastAsia"/>
          <w:bCs/>
          <w:sz w:val="32"/>
          <w:szCs w:val="32"/>
        </w:rPr>
        <w:t>土地</w:t>
      </w:r>
      <w:r w:rsidRPr="00CC3C63">
        <w:rPr>
          <w:rFonts w:ascii="仿宋_GB2312" w:hint="eastAsia"/>
          <w:bCs/>
          <w:sz w:val="32"/>
          <w:szCs w:val="32"/>
        </w:rPr>
        <w:t>市场联动，加强土地投放总量、结构、时序等的衔接，适时运用财税、金融等手段，加强对土地市场的整体调控。</w:t>
      </w:r>
    </w:p>
    <w:p w:rsidR="003A24ED" w:rsidRPr="00CC3C63" w:rsidRDefault="003A24ED" w:rsidP="003A24ED">
      <w:pPr>
        <w:pStyle w:val="a3"/>
        <w:adjustRightInd w:val="0"/>
        <w:snapToGrid w:val="0"/>
        <w:spacing w:line="600" w:lineRule="exact"/>
        <w:ind w:firstLine="640"/>
        <w:rPr>
          <w:rFonts w:ascii="仿宋_GB2312" w:hint="eastAsia"/>
          <w:bCs/>
          <w:sz w:val="32"/>
          <w:szCs w:val="32"/>
        </w:rPr>
      </w:pPr>
      <w:r w:rsidRPr="00CC3C63">
        <w:rPr>
          <w:rFonts w:ascii="仿宋_GB2312" w:hint="eastAsia"/>
          <w:bCs/>
          <w:sz w:val="32"/>
          <w:szCs w:val="32"/>
        </w:rPr>
        <w:t>3.强化价格监管。完善公示地价体系，定期发布基准地价或标定地价。完善</w:t>
      </w:r>
      <w:r>
        <w:rPr>
          <w:rFonts w:ascii="仿宋_GB2312" w:hint="eastAsia"/>
          <w:bCs/>
          <w:sz w:val="32"/>
          <w:szCs w:val="32"/>
        </w:rPr>
        <w:t>土地</w:t>
      </w:r>
      <w:r w:rsidRPr="00CC3C63">
        <w:rPr>
          <w:rFonts w:ascii="仿宋_GB2312" w:hint="eastAsia"/>
          <w:bCs/>
          <w:sz w:val="32"/>
          <w:szCs w:val="32"/>
        </w:rPr>
        <w:t>二级市场的价格形成、监测、指导、监督机制，防止交易价格异常波动，维护市场平稳运行。交易主</w:t>
      </w:r>
      <w:r w:rsidRPr="00CC3C63">
        <w:rPr>
          <w:rFonts w:ascii="仿宋_GB2312" w:hint="eastAsia"/>
          <w:bCs/>
          <w:sz w:val="32"/>
          <w:szCs w:val="32"/>
        </w:rPr>
        <w:lastRenderedPageBreak/>
        <w:t>体应当如实申报交易价格，不得瞒报或者作不实申报。申报价格低于基准地价或标定地价一定比例的，政府可行使优先购买权;高于基准地价或标定地价一定比例的，政府可依法</w:t>
      </w:r>
      <w:r>
        <w:rPr>
          <w:rFonts w:ascii="仿宋_GB2312" w:hint="eastAsia"/>
          <w:bCs/>
          <w:sz w:val="32"/>
          <w:szCs w:val="32"/>
        </w:rPr>
        <w:t>依规</w:t>
      </w:r>
      <w:r w:rsidRPr="00CC3C63">
        <w:rPr>
          <w:rFonts w:ascii="仿宋_GB2312" w:hint="eastAsia"/>
          <w:bCs/>
          <w:sz w:val="32"/>
          <w:szCs w:val="32"/>
        </w:rPr>
        <w:t>实施交易管制。</w:t>
      </w:r>
    </w:p>
    <w:p w:rsidR="003A24ED" w:rsidRDefault="003A24ED" w:rsidP="003A24ED">
      <w:pPr>
        <w:pStyle w:val="a3"/>
        <w:adjustRightInd w:val="0"/>
        <w:snapToGrid w:val="0"/>
        <w:spacing w:line="600" w:lineRule="exact"/>
        <w:ind w:firstLine="640"/>
        <w:rPr>
          <w:rFonts w:ascii="仿宋_GB2312" w:hint="eastAsia"/>
          <w:bCs/>
          <w:sz w:val="32"/>
          <w:szCs w:val="32"/>
        </w:rPr>
      </w:pPr>
      <w:r w:rsidRPr="00CC3C63">
        <w:rPr>
          <w:rFonts w:ascii="仿宋_GB2312" w:hint="eastAsia"/>
          <w:bCs/>
          <w:sz w:val="32"/>
          <w:szCs w:val="32"/>
        </w:rPr>
        <w:t>4.加强合同履约监管。土地转让后，出让合同和登记文件中所载明的权利、义务随之转移，受让人应依法履行。国土</w:t>
      </w:r>
      <w:r>
        <w:rPr>
          <w:rFonts w:ascii="仿宋_GB2312" w:hint="eastAsia"/>
          <w:bCs/>
          <w:sz w:val="32"/>
          <w:szCs w:val="32"/>
        </w:rPr>
        <w:t>资源</w:t>
      </w:r>
      <w:r w:rsidRPr="00CC3C63">
        <w:rPr>
          <w:rFonts w:ascii="仿宋_GB2312" w:hint="eastAsia"/>
          <w:bCs/>
          <w:sz w:val="32"/>
          <w:szCs w:val="32"/>
        </w:rPr>
        <w:t>、住</w:t>
      </w:r>
      <w:r>
        <w:rPr>
          <w:rFonts w:ascii="仿宋_GB2312" w:hint="eastAsia"/>
          <w:bCs/>
          <w:sz w:val="32"/>
          <w:szCs w:val="32"/>
        </w:rPr>
        <w:t>房城乡建设</w:t>
      </w:r>
      <w:r w:rsidRPr="00CC3C63">
        <w:rPr>
          <w:rFonts w:ascii="仿宋_GB2312" w:hint="eastAsia"/>
          <w:bCs/>
          <w:sz w:val="32"/>
          <w:szCs w:val="32"/>
        </w:rPr>
        <w:t>等部门要加强合同履约监管，并将相关情况纳入诚信体系进行信用考评。</w:t>
      </w:r>
    </w:p>
    <w:p w:rsidR="003A24ED" w:rsidRPr="00CC3C63" w:rsidRDefault="003A24ED" w:rsidP="003A24ED">
      <w:pPr>
        <w:pStyle w:val="a3"/>
        <w:adjustRightInd w:val="0"/>
        <w:snapToGrid w:val="0"/>
        <w:spacing w:line="600" w:lineRule="exact"/>
        <w:ind w:firstLine="640"/>
        <w:rPr>
          <w:rFonts w:ascii="仿宋_GB2312" w:hint="eastAsia"/>
          <w:bCs/>
          <w:sz w:val="32"/>
          <w:szCs w:val="32"/>
        </w:rPr>
      </w:pPr>
      <w:r w:rsidRPr="00CC3C63">
        <w:rPr>
          <w:rFonts w:ascii="仿宋_GB2312" w:hint="eastAsia"/>
          <w:bCs/>
          <w:sz w:val="32"/>
          <w:szCs w:val="32"/>
        </w:rPr>
        <w:t>5.严格责任追究。</w:t>
      </w:r>
      <w:r>
        <w:rPr>
          <w:rFonts w:ascii="仿宋_GB2312" w:hint="eastAsia"/>
          <w:bCs/>
          <w:sz w:val="32"/>
          <w:szCs w:val="32"/>
        </w:rPr>
        <w:t>要强化监督问责，减少寻租空间，</w:t>
      </w:r>
      <w:r w:rsidRPr="00CC3C63">
        <w:rPr>
          <w:rFonts w:ascii="仿宋_GB2312" w:hint="eastAsia"/>
          <w:bCs/>
          <w:sz w:val="32"/>
          <w:szCs w:val="32"/>
        </w:rPr>
        <w:t>对违反土地二级市场相关规定的地方政府和有关部门、单位以及责任人员严格实行责任追究</w:t>
      </w:r>
      <w:r>
        <w:rPr>
          <w:rFonts w:ascii="仿宋_GB2312" w:hint="eastAsia"/>
          <w:bCs/>
          <w:sz w:val="32"/>
          <w:szCs w:val="32"/>
        </w:rPr>
        <w:t>，坚决打击各种腐败行为</w:t>
      </w:r>
      <w:r w:rsidRPr="00CC3C63">
        <w:rPr>
          <w:rFonts w:ascii="仿宋_GB2312" w:hint="eastAsia"/>
          <w:bCs/>
          <w:sz w:val="32"/>
          <w:szCs w:val="32"/>
        </w:rPr>
        <w:t>。</w:t>
      </w:r>
    </w:p>
    <w:p w:rsidR="003A24ED" w:rsidRPr="00CC3C63" w:rsidRDefault="003A24ED" w:rsidP="003A24ED">
      <w:pPr>
        <w:pStyle w:val="a3"/>
        <w:adjustRightInd w:val="0"/>
        <w:snapToGrid w:val="0"/>
        <w:spacing w:line="600" w:lineRule="exact"/>
        <w:ind w:firstLine="640"/>
        <w:rPr>
          <w:rFonts w:ascii="楷体_GB2312" w:eastAsia="楷体_GB2312" w:hint="eastAsia"/>
          <w:bCs/>
          <w:sz w:val="32"/>
          <w:szCs w:val="32"/>
        </w:rPr>
      </w:pPr>
      <w:r w:rsidRPr="00CC3C63">
        <w:rPr>
          <w:rFonts w:ascii="楷体_GB2312" w:eastAsia="楷体_GB2312" w:hint="eastAsia"/>
          <w:bCs/>
          <w:sz w:val="32"/>
          <w:szCs w:val="32"/>
        </w:rPr>
        <w:t xml:space="preserve">（五）强化部门协作。 </w:t>
      </w:r>
    </w:p>
    <w:p w:rsidR="003A24ED" w:rsidRDefault="003A24ED" w:rsidP="003A24ED">
      <w:pPr>
        <w:pStyle w:val="a3"/>
        <w:adjustRightInd w:val="0"/>
        <w:snapToGrid w:val="0"/>
        <w:spacing w:line="600" w:lineRule="exact"/>
        <w:ind w:firstLine="640"/>
        <w:rPr>
          <w:rFonts w:ascii="黑体" w:eastAsia="黑体" w:hint="eastAsia"/>
          <w:bCs/>
          <w:sz w:val="32"/>
          <w:szCs w:val="32"/>
        </w:rPr>
      </w:pPr>
      <w:r w:rsidRPr="00B454AF">
        <w:rPr>
          <w:rFonts w:hint="eastAsia"/>
          <w:bCs/>
          <w:sz w:val="32"/>
          <w:szCs w:val="32"/>
        </w:rPr>
        <w:t>各级国土</w:t>
      </w:r>
      <w:r>
        <w:rPr>
          <w:rFonts w:hint="eastAsia"/>
          <w:bCs/>
          <w:sz w:val="32"/>
          <w:szCs w:val="32"/>
        </w:rPr>
        <w:t>资源</w:t>
      </w:r>
      <w:r w:rsidRPr="00B454AF">
        <w:rPr>
          <w:rFonts w:hint="eastAsia"/>
          <w:bCs/>
          <w:sz w:val="32"/>
          <w:szCs w:val="32"/>
        </w:rPr>
        <w:t>、住房城乡建设</w:t>
      </w:r>
      <w:r>
        <w:rPr>
          <w:rFonts w:hint="eastAsia"/>
          <w:bCs/>
          <w:sz w:val="32"/>
          <w:szCs w:val="32"/>
        </w:rPr>
        <w:t>（</w:t>
      </w:r>
      <w:r w:rsidRPr="00B454AF">
        <w:rPr>
          <w:rFonts w:hint="eastAsia"/>
          <w:bCs/>
          <w:sz w:val="32"/>
          <w:szCs w:val="32"/>
        </w:rPr>
        <w:t>房产、规划</w:t>
      </w:r>
      <w:r>
        <w:rPr>
          <w:rFonts w:hint="eastAsia"/>
          <w:bCs/>
          <w:sz w:val="32"/>
          <w:szCs w:val="32"/>
        </w:rPr>
        <w:t>）</w:t>
      </w:r>
      <w:r w:rsidRPr="00B454AF">
        <w:rPr>
          <w:rFonts w:hint="eastAsia"/>
          <w:bCs/>
          <w:sz w:val="32"/>
          <w:szCs w:val="32"/>
        </w:rPr>
        <w:t>、财税、国</w:t>
      </w:r>
      <w:r>
        <w:rPr>
          <w:rFonts w:hint="eastAsia"/>
          <w:bCs/>
          <w:sz w:val="32"/>
          <w:szCs w:val="32"/>
        </w:rPr>
        <w:t>有</w:t>
      </w:r>
      <w:r w:rsidRPr="00B454AF">
        <w:rPr>
          <w:rFonts w:hint="eastAsia"/>
          <w:bCs/>
          <w:sz w:val="32"/>
          <w:szCs w:val="32"/>
        </w:rPr>
        <w:t>资</w:t>
      </w:r>
      <w:r>
        <w:rPr>
          <w:rFonts w:hint="eastAsia"/>
          <w:bCs/>
          <w:sz w:val="32"/>
          <w:szCs w:val="32"/>
        </w:rPr>
        <w:t>产管理</w:t>
      </w:r>
      <w:r w:rsidRPr="00B454AF">
        <w:rPr>
          <w:rFonts w:hint="eastAsia"/>
          <w:bCs/>
          <w:sz w:val="32"/>
          <w:szCs w:val="32"/>
        </w:rPr>
        <w:t>、工商、金融</w:t>
      </w:r>
      <w:r>
        <w:rPr>
          <w:rFonts w:hint="eastAsia"/>
          <w:bCs/>
          <w:sz w:val="32"/>
          <w:szCs w:val="32"/>
        </w:rPr>
        <w:t>监管</w:t>
      </w:r>
      <w:r w:rsidRPr="00B454AF">
        <w:rPr>
          <w:rFonts w:hint="eastAsia"/>
          <w:bCs/>
          <w:sz w:val="32"/>
          <w:szCs w:val="32"/>
        </w:rPr>
        <w:t>等部门</w:t>
      </w:r>
      <w:r>
        <w:rPr>
          <w:rFonts w:hint="eastAsia"/>
          <w:bCs/>
          <w:sz w:val="32"/>
          <w:szCs w:val="32"/>
        </w:rPr>
        <w:t>要</w:t>
      </w:r>
      <w:r w:rsidRPr="00B454AF">
        <w:rPr>
          <w:rFonts w:hint="eastAsia"/>
          <w:bCs/>
          <w:sz w:val="32"/>
          <w:szCs w:val="32"/>
        </w:rPr>
        <w:t>建立联动机制</w:t>
      </w:r>
      <w:r>
        <w:rPr>
          <w:rFonts w:hint="eastAsia"/>
          <w:bCs/>
          <w:sz w:val="32"/>
          <w:szCs w:val="32"/>
        </w:rPr>
        <w:t>，</w:t>
      </w:r>
      <w:r w:rsidRPr="00B454AF">
        <w:rPr>
          <w:rFonts w:hint="eastAsia"/>
          <w:bCs/>
          <w:sz w:val="32"/>
          <w:szCs w:val="32"/>
        </w:rPr>
        <w:t>落实相关责任</w:t>
      </w:r>
      <w:r>
        <w:rPr>
          <w:rFonts w:hint="eastAsia"/>
          <w:bCs/>
          <w:sz w:val="32"/>
          <w:szCs w:val="32"/>
        </w:rPr>
        <w:t>，强化沟通</w:t>
      </w:r>
      <w:r w:rsidRPr="00CC3C63">
        <w:rPr>
          <w:rFonts w:ascii="仿宋_GB2312" w:hint="eastAsia"/>
          <w:bCs/>
          <w:sz w:val="32"/>
          <w:szCs w:val="32"/>
        </w:rPr>
        <w:t>衔接</w:t>
      </w:r>
      <w:r>
        <w:rPr>
          <w:rFonts w:ascii="仿宋_GB2312" w:hint="eastAsia"/>
          <w:bCs/>
          <w:sz w:val="32"/>
          <w:szCs w:val="32"/>
        </w:rPr>
        <w:t>。</w:t>
      </w:r>
      <w:r w:rsidRPr="00CC3C63">
        <w:rPr>
          <w:rFonts w:ascii="仿宋_GB2312" w:hint="eastAsia"/>
          <w:bCs/>
          <w:sz w:val="32"/>
          <w:szCs w:val="32"/>
        </w:rPr>
        <w:t>加强涉地司法处置的衔接</w:t>
      </w:r>
      <w:r>
        <w:rPr>
          <w:rFonts w:ascii="仿宋_GB2312" w:hint="eastAsia"/>
          <w:bCs/>
          <w:sz w:val="32"/>
          <w:szCs w:val="32"/>
        </w:rPr>
        <w:t>，</w:t>
      </w:r>
      <w:r w:rsidRPr="00CC3C63">
        <w:rPr>
          <w:rFonts w:ascii="仿宋_GB2312" w:hint="eastAsia"/>
          <w:bCs/>
          <w:sz w:val="32"/>
          <w:szCs w:val="32"/>
        </w:rPr>
        <w:t>对于司法处置涉及建设用地使用权转移的案件，国土</w:t>
      </w:r>
      <w:r>
        <w:rPr>
          <w:rFonts w:ascii="仿宋_GB2312" w:hint="eastAsia"/>
          <w:bCs/>
          <w:sz w:val="32"/>
          <w:szCs w:val="32"/>
        </w:rPr>
        <w:t>资源</w:t>
      </w:r>
      <w:r w:rsidRPr="00CC3C63">
        <w:rPr>
          <w:rFonts w:ascii="仿宋_GB2312" w:hint="eastAsia"/>
          <w:bCs/>
          <w:sz w:val="32"/>
          <w:szCs w:val="32"/>
        </w:rPr>
        <w:t>部门应加强与地方人民法院的沟通，主动提供所涉不动产的权利状况。加强涉地资产处置的衔接</w:t>
      </w:r>
      <w:r>
        <w:rPr>
          <w:rFonts w:ascii="仿宋_GB2312" w:hint="eastAsia"/>
          <w:bCs/>
          <w:sz w:val="32"/>
          <w:szCs w:val="32"/>
        </w:rPr>
        <w:t>，</w:t>
      </w:r>
      <w:r w:rsidRPr="00CC3C63">
        <w:rPr>
          <w:rFonts w:ascii="仿宋_GB2312" w:hint="eastAsia"/>
          <w:bCs/>
          <w:sz w:val="32"/>
          <w:szCs w:val="32"/>
        </w:rPr>
        <w:t>国有资产等管理部门进行国有资产处置时涉及建设</w:t>
      </w:r>
      <w:r w:rsidRPr="00B454AF">
        <w:rPr>
          <w:rFonts w:hint="eastAsia"/>
          <w:bCs/>
          <w:sz w:val="32"/>
          <w:szCs w:val="32"/>
        </w:rPr>
        <w:t>用地使用权转移的</w:t>
      </w:r>
      <w:r>
        <w:rPr>
          <w:rFonts w:hint="eastAsia"/>
          <w:bCs/>
          <w:sz w:val="32"/>
          <w:szCs w:val="32"/>
        </w:rPr>
        <w:t>，</w:t>
      </w:r>
      <w:r w:rsidRPr="00B454AF">
        <w:rPr>
          <w:rFonts w:hint="eastAsia"/>
          <w:bCs/>
          <w:sz w:val="32"/>
          <w:szCs w:val="32"/>
        </w:rPr>
        <w:t>在处置前应取得规划、国土</w:t>
      </w:r>
      <w:r>
        <w:rPr>
          <w:rFonts w:hint="eastAsia"/>
          <w:bCs/>
          <w:sz w:val="32"/>
          <w:szCs w:val="32"/>
        </w:rPr>
        <w:t>资源</w:t>
      </w:r>
      <w:r w:rsidRPr="00B454AF">
        <w:rPr>
          <w:rFonts w:hint="eastAsia"/>
          <w:bCs/>
          <w:sz w:val="32"/>
          <w:szCs w:val="32"/>
        </w:rPr>
        <w:t>部门出具的意见</w:t>
      </w:r>
      <w:r>
        <w:rPr>
          <w:rFonts w:hint="eastAsia"/>
          <w:bCs/>
          <w:sz w:val="32"/>
          <w:szCs w:val="32"/>
        </w:rPr>
        <w:t>，</w:t>
      </w:r>
      <w:r w:rsidRPr="00B454AF">
        <w:rPr>
          <w:rFonts w:hint="eastAsia"/>
          <w:bCs/>
          <w:sz w:val="32"/>
          <w:szCs w:val="32"/>
        </w:rPr>
        <w:t>并如实告知当事人。</w:t>
      </w:r>
    </w:p>
    <w:p w:rsidR="003A24ED" w:rsidRPr="00CC3C63" w:rsidRDefault="003A24ED" w:rsidP="003A24ED">
      <w:pPr>
        <w:pStyle w:val="a3"/>
        <w:adjustRightInd w:val="0"/>
        <w:snapToGrid w:val="0"/>
        <w:spacing w:line="600" w:lineRule="exact"/>
        <w:ind w:firstLine="640"/>
        <w:rPr>
          <w:rFonts w:ascii="黑体" w:eastAsia="黑体" w:hint="eastAsia"/>
          <w:bCs/>
          <w:sz w:val="32"/>
          <w:szCs w:val="32"/>
        </w:rPr>
      </w:pPr>
      <w:r w:rsidRPr="00CC3C63">
        <w:rPr>
          <w:rFonts w:ascii="黑体" w:eastAsia="黑体" w:hint="eastAsia"/>
          <w:bCs/>
          <w:sz w:val="32"/>
          <w:szCs w:val="32"/>
        </w:rPr>
        <w:t xml:space="preserve">三、组织实施 </w:t>
      </w:r>
    </w:p>
    <w:p w:rsidR="003A24ED" w:rsidRPr="00B454AF" w:rsidRDefault="003A24ED" w:rsidP="003A24ED">
      <w:pPr>
        <w:pStyle w:val="a3"/>
        <w:adjustRightInd w:val="0"/>
        <w:snapToGrid w:val="0"/>
        <w:spacing w:line="600" w:lineRule="exact"/>
        <w:ind w:firstLine="640"/>
        <w:rPr>
          <w:rFonts w:hint="eastAsia"/>
          <w:bCs/>
          <w:sz w:val="32"/>
          <w:szCs w:val="32"/>
        </w:rPr>
      </w:pPr>
      <w:r w:rsidRPr="00CC3C63">
        <w:rPr>
          <w:rFonts w:ascii="楷体_GB2312" w:eastAsia="楷体_GB2312" w:hint="eastAsia"/>
          <w:bCs/>
          <w:sz w:val="32"/>
          <w:szCs w:val="32"/>
        </w:rPr>
        <w:t>（一）加强组织保障。</w:t>
      </w:r>
      <w:r>
        <w:rPr>
          <w:rFonts w:hint="eastAsia"/>
          <w:bCs/>
          <w:sz w:val="32"/>
          <w:szCs w:val="32"/>
        </w:rPr>
        <w:t>各地区各有关部门要加强协调配合，</w:t>
      </w:r>
      <w:r>
        <w:rPr>
          <w:rFonts w:hint="eastAsia"/>
          <w:bCs/>
          <w:sz w:val="32"/>
          <w:szCs w:val="32"/>
        </w:rPr>
        <w:lastRenderedPageBreak/>
        <w:t>稳妥有序推进试点。</w:t>
      </w:r>
      <w:r w:rsidRPr="00B454AF">
        <w:rPr>
          <w:rFonts w:hint="eastAsia"/>
          <w:bCs/>
          <w:sz w:val="32"/>
          <w:szCs w:val="32"/>
        </w:rPr>
        <w:t>国土资源部会同财政部、住房城乡建设部、农业部、人民银行、税务总局、工商总局、银监会等单位或部门</w:t>
      </w:r>
      <w:r>
        <w:rPr>
          <w:rFonts w:hint="eastAsia"/>
          <w:bCs/>
          <w:sz w:val="32"/>
          <w:szCs w:val="32"/>
        </w:rPr>
        <w:t>，</w:t>
      </w:r>
      <w:r w:rsidRPr="00B454AF">
        <w:rPr>
          <w:rFonts w:hint="eastAsia"/>
          <w:bCs/>
          <w:sz w:val="32"/>
          <w:szCs w:val="32"/>
        </w:rPr>
        <w:t>建立共同推进试点的工作机制</w:t>
      </w:r>
      <w:r>
        <w:rPr>
          <w:rFonts w:hint="eastAsia"/>
          <w:bCs/>
          <w:sz w:val="32"/>
          <w:szCs w:val="32"/>
        </w:rPr>
        <w:t>，</w:t>
      </w:r>
      <w:r w:rsidRPr="00B454AF">
        <w:rPr>
          <w:rFonts w:hint="eastAsia"/>
          <w:bCs/>
          <w:sz w:val="32"/>
          <w:szCs w:val="32"/>
        </w:rPr>
        <w:t>统筹协调和指导</w:t>
      </w:r>
      <w:r>
        <w:rPr>
          <w:rFonts w:hint="eastAsia"/>
          <w:bCs/>
          <w:sz w:val="32"/>
          <w:szCs w:val="32"/>
        </w:rPr>
        <w:t>支持</w:t>
      </w:r>
      <w:r w:rsidRPr="00B454AF">
        <w:rPr>
          <w:rFonts w:hint="eastAsia"/>
          <w:bCs/>
          <w:sz w:val="32"/>
          <w:szCs w:val="32"/>
        </w:rPr>
        <w:t>试点各项工作。</w:t>
      </w:r>
      <w:r>
        <w:rPr>
          <w:rFonts w:hint="eastAsia"/>
          <w:bCs/>
          <w:sz w:val="32"/>
          <w:szCs w:val="32"/>
        </w:rPr>
        <w:t>试点地区所在省、市、县（区）各级政府及有关部门要采取有力措施，保障试点运行。</w:t>
      </w:r>
    </w:p>
    <w:p w:rsidR="003A24ED" w:rsidRPr="00CC3C63" w:rsidRDefault="003A24ED" w:rsidP="003A24ED">
      <w:pPr>
        <w:pStyle w:val="a3"/>
        <w:adjustRightInd w:val="0"/>
        <w:snapToGrid w:val="0"/>
        <w:spacing w:line="600" w:lineRule="exact"/>
        <w:ind w:firstLine="640"/>
        <w:rPr>
          <w:rFonts w:ascii="楷体_GB2312" w:eastAsia="楷体_GB2312" w:hint="eastAsia"/>
          <w:bCs/>
          <w:sz w:val="32"/>
          <w:szCs w:val="32"/>
        </w:rPr>
      </w:pPr>
      <w:r w:rsidRPr="00CC3C63">
        <w:rPr>
          <w:rFonts w:ascii="楷体_GB2312" w:eastAsia="楷体_GB2312" w:hint="eastAsia"/>
          <w:bCs/>
          <w:sz w:val="32"/>
          <w:szCs w:val="32"/>
        </w:rPr>
        <w:t>（二）推进试点实施。</w:t>
      </w:r>
    </w:p>
    <w:p w:rsidR="003A24ED" w:rsidRDefault="003A24ED" w:rsidP="003A24ED">
      <w:pPr>
        <w:pStyle w:val="a3"/>
        <w:adjustRightInd w:val="0"/>
        <w:snapToGrid w:val="0"/>
        <w:spacing w:line="600" w:lineRule="exact"/>
        <w:ind w:firstLine="640"/>
        <w:rPr>
          <w:rFonts w:ascii="仿宋_GB2312" w:hint="eastAsia"/>
          <w:bCs/>
          <w:sz w:val="32"/>
          <w:szCs w:val="32"/>
        </w:rPr>
      </w:pPr>
      <w:r w:rsidRPr="00CC3C63">
        <w:rPr>
          <w:rFonts w:ascii="仿宋_GB2312" w:hint="eastAsia"/>
          <w:bCs/>
          <w:sz w:val="32"/>
          <w:szCs w:val="32"/>
        </w:rPr>
        <w:t>1.</w:t>
      </w:r>
      <w:r>
        <w:rPr>
          <w:rFonts w:ascii="仿宋_GB2312" w:hint="eastAsia"/>
          <w:bCs/>
          <w:sz w:val="32"/>
          <w:szCs w:val="32"/>
        </w:rPr>
        <w:t>编制实施方案。有关地区省级国土资源</w:t>
      </w:r>
      <w:r w:rsidRPr="00CC3C63">
        <w:rPr>
          <w:rFonts w:ascii="仿宋_GB2312" w:hint="eastAsia"/>
          <w:bCs/>
          <w:sz w:val="32"/>
          <w:szCs w:val="32"/>
        </w:rPr>
        <w:t>部门</w:t>
      </w:r>
      <w:r>
        <w:rPr>
          <w:rFonts w:ascii="仿宋_GB2312" w:hint="eastAsia"/>
          <w:bCs/>
          <w:sz w:val="32"/>
          <w:szCs w:val="32"/>
        </w:rPr>
        <w:t>要</w:t>
      </w:r>
      <w:r w:rsidRPr="00CC3C63">
        <w:rPr>
          <w:rFonts w:ascii="仿宋_GB2312" w:hint="eastAsia"/>
          <w:bCs/>
          <w:sz w:val="32"/>
          <w:szCs w:val="32"/>
        </w:rPr>
        <w:t>会同相关部门</w:t>
      </w:r>
      <w:r>
        <w:rPr>
          <w:rFonts w:ascii="仿宋_GB2312" w:hint="eastAsia"/>
          <w:bCs/>
          <w:sz w:val="32"/>
          <w:szCs w:val="32"/>
        </w:rPr>
        <w:t>根据</w:t>
      </w:r>
      <w:r w:rsidRPr="00CC3C63">
        <w:rPr>
          <w:rFonts w:ascii="仿宋_GB2312" w:hint="eastAsia"/>
          <w:bCs/>
          <w:sz w:val="32"/>
          <w:szCs w:val="32"/>
        </w:rPr>
        <w:t>本方案组织试点地区编制实施方案，经省级政府同意后，由省级国土资源部门报国土资源部批复。</w:t>
      </w:r>
    </w:p>
    <w:p w:rsidR="003A24ED" w:rsidRPr="00B454AF" w:rsidRDefault="003A24ED" w:rsidP="003A24ED">
      <w:pPr>
        <w:pStyle w:val="a3"/>
        <w:adjustRightInd w:val="0"/>
        <w:snapToGrid w:val="0"/>
        <w:spacing w:line="600" w:lineRule="exact"/>
        <w:ind w:firstLine="640"/>
        <w:rPr>
          <w:rFonts w:hint="eastAsia"/>
          <w:bCs/>
          <w:sz w:val="32"/>
          <w:szCs w:val="32"/>
        </w:rPr>
      </w:pPr>
      <w:r w:rsidRPr="00CC3C63">
        <w:rPr>
          <w:rFonts w:ascii="仿宋_GB2312" w:hint="eastAsia"/>
          <w:bCs/>
          <w:sz w:val="32"/>
          <w:szCs w:val="32"/>
        </w:rPr>
        <w:t>2.部署启动试点。</w:t>
      </w:r>
      <w:r>
        <w:rPr>
          <w:rFonts w:ascii="仿宋_GB2312" w:hint="eastAsia"/>
          <w:bCs/>
          <w:sz w:val="32"/>
          <w:szCs w:val="32"/>
        </w:rPr>
        <w:t>有关地区省级国土资源</w:t>
      </w:r>
      <w:r w:rsidRPr="00CC3C63">
        <w:rPr>
          <w:rFonts w:ascii="仿宋_GB2312" w:hint="eastAsia"/>
          <w:bCs/>
          <w:sz w:val="32"/>
          <w:szCs w:val="32"/>
        </w:rPr>
        <w:t>部门</w:t>
      </w:r>
      <w:r>
        <w:rPr>
          <w:rFonts w:ascii="仿宋_GB2312" w:hint="eastAsia"/>
          <w:bCs/>
          <w:sz w:val="32"/>
          <w:szCs w:val="32"/>
        </w:rPr>
        <w:t>要</w:t>
      </w:r>
      <w:r w:rsidRPr="00CC3C63">
        <w:rPr>
          <w:rFonts w:ascii="仿宋_GB2312" w:hint="eastAsia"/>
          <w:bCs/>
          <w:sz w:val="32"/>
          <w:szCs w:val="32"/>
        </w:rPr>
        <w:t>会</w:t>
      </w:r>
      <w:r w:rsidRPr="00B454AF">
        <w:rPr>
          <w:rFonts w:hint="eastAsia"/>
          <w:bCs/>
          <w:sz w:val="32"/>
          <w:szCs w:val="32"/>
        </w:rPr>
        <w:t>同相关部门</w:t>
      </w:r>
      <w:r>
        <w:rPr>
          <w:rFonts w:hint="eastAsia"/>
          <w:bCs/>
          <w:sz w:val="32"/>
          <w:szCs w:val="32"/>
        </w:rPr>
        <w:t>，</w:t>
      </w:r>
      <w:r w:rsidRPr="00B454AF">
        <w:rPr>
          <w:rFonts w:hint="eastAsia"/>
          <w:bCs/>
          <w:sz w:val="32"/>
          <w:szCs w:val="32"/>
        </w:rPr>
        <w:t>指导试点地区根据批复的方案</w:t>
      </w:r>
      <w:r>
        <w:rPr>
          <w:rFonts w:hint="eastAsia"/>
          <w:bCs/>
          <w:sz w:val="32"/>
          <w:szCs w:val="32"/>
        </w:rPr>
        <w:t>，</w:t>
      </w:r>
      <w:r w:rsidRPr="00B454AF">
        <w:rPr>
          <w:rFonts w:hint="eastAsia"/>
          <w:bCs/>
          <w:sz w:val="32"/>
          <w:szCs w:val="32"/>
        </w:rPr>
        <w:t>尽快完成</w:t>
      </w:r>
      <w:r>
        <w:rPr>
          <w:rFonts w:hint="eastAsia"/>
          <w:bCs/>
          <w:sz w:val="32"/>
          <w:szCs w:val="32"/>
        </w:rPr>
        <w:t>各项</w:t>
      </w:r>
      <w:r w:rsidRPr="00B454AF">
        <w:rPr>
          <w:rFonts w:hint="eastAsia"/>
          <w:bCs/>
          <w:sz w:val="32"/>
          <w:szCs w:val="32"/>
        </w:rPr>
        <w:t>基础性</w:t>
      </w:r>
      <w:r>
        <w:rPr>
          <w:rFonts w:hint="eastAsia"/>
          <w:bCs/>
          <w:sz w:val="32"/>
          <w:szCs w:val="32"/>
        </w:rPr>
        <w:t>准备工作，</w:t>
      </w:r>
      <w:r w:rsidRPr="00B454AF">
        <w:rPr>
          <w:rFonts w:hint="eastAsia"/>
          <w:bCs/>
          <w:sz w:val="32"/>
          <w:szCs w:val="32"/>
        </w:rPr>
        <w:t>完善工作机制</w:t>
      </w:r>
      <w:r>
        <w:rPr>
          <w:rFonts w:hint="eastAsia"/>
          <w:bCs/>
          <w:sz w:val="32"/>
          <w:szCs w:val="32"/>
        </w:rPr>
        <w:t>，</w:t>
      </w:r>
      <w:r w:rsidRPr="00B454AF">
        <w:rPr>
          <w:rFonts w:hint="eastAsia"/>
          <w:bCs/>
          <w:sz w:val="32"/>
          <w:szCs w:val="32"/>
        </w:rPr>
        <w:t>明确责任分工</w:t>
      </w:r>
      <w:r>
        <w:rPr>
          <w:rFonts w:hint="eastAsia"/>
          <w:bCs/>
          <w:sz w:val="32"/>
          <w:szCs w:val="32"/>
        </w:rPr>
        <w:t>，</w:t>
      </w:r>
      <w:r w:rsidRPr="00B454AF">
        <w:rPr>
          <w:rFonts w:hint="eastAsia"/>
          <w:bCs/>
          <w:sz w:val="32"/>
          <w:szCs w:val="32"/>
        </w:rPr>
        <w:t>部署开展试点。</w:t>
      </w:r>
      <w:r w:rsidRPr="004D0CBE">
        <w:rPr>
          <w:rFonts w:ascii="仿宋_GB2312" w:hint="eastAsia"/>
          <w:bCs/>
          <w:sz w:val="32"/>
          <w:szCs w:val="32"/>
        </w:rPr>
        <w:t>201</w:t>
      </w:r>
      <w:r>
        <w:rPr>
          <w:rFonts w:ascii="仿宋_GB2312" w:hint="eastAsia"/>
          <w:bCs/>
          <w:sz w:val="32"/>
          <w:szCs w:val="32"/>
        </w:rPr>
        <w:t>7</w:t>
      </w:r>
      <w:r w:rsidRPr="004D0CBE">
        <w:rPr>
          <w:rFonts w:ascii="仿宋_GB2312" w:hint="eastAsia"/>
          <w:bCs/>
          <w:sz w:val="32"/>
          <w:szCs w:val="32"/>
        </w:rPr>
        <w:t>年</w:t>
      </w:r>
      <w:r>
        <w:rPr>
          <w:rFonts w:ascii="仿宋_GB2312" w:hint="eastAsia"/>
          <w:bCs/>
          <w:sz w:val="32"/>
          <w:szCs w:val="32"/>
        </w:rPr>
        <w:t>3月</w:t>
      </w:r>
      <w:r w:rsidRPr="004D0CBE">
        <w:rPr>
          <w:rFonts w:ascii="仿宋_GB2312" w:hint="eastAsia"/>
          <w:bCs/>
          <w:sz w:val="32"/>
          <w:szCs w:val="32"/>
        </w:rPr>
        <w:t>底前就试</w:t>
      </w:r>
      <w:r w:rsidRPr="00B454AF">
        <w:rPr>
          <w:rFonts w:hint="eastAsia"/>
          <w:bCs/>
          <w:sz w:val="32"/>
          <w:szCs w:val="32"/>
        </w:rPr>
        <w:t>点工作启动、机构设立、规章制度建设、部署实施等情况</w:t>
      </w:r>
      <w:r>
        <w:rPr>
          <w:rFonts w:hint="eastAsia"/>
          <w:bCs/>
          <w:sz w:val="32"/>
          <w:szCs w:val="32"/>
        </w:rPr>
        <w:t>，</w:t>
      </w:r>
      <w:r w:rsidRPr="00B454AF">
        <w:rPr>
          <w:rFonts w:hint="eastAsia"/>
          <w:bCs/>
          <w:sz w:val="32"/>
          <w:szCs w:val="32"/>
        </w:rPr>
        <w:t>形成汇总报告报国土资源部。</w:t>
      </w:r>
    </w:p>
    <w:p w:rsidR="003A24ED" w:rsidRPr="00CC3C63" w:rsidRDefault="003A24ED" w:rsidP="003A24ED">
      <w:pPr>
        <w:pStyle w:val="a3"/>
        <w:overflowPunct w:val="0"/>
        <w:topLinePunct/>
        <w:autoSpaceDE w:val="0"/>
        <w:autoSpaceDN w:val="0"/>
        <w:adjustRightInd w:val="0"/>
        <w:snapToGrid w:val="0"/>
        <w:spacing w:line="600" w:lineRule="exact"/>
        <w:ind w:firstLine="640"/>
        <w:jc w:val="left"/>
        <w:rPr>
          <w:rFonts w:ascii="仿宋_GB2312" w:hint="eastAsia"/>
          <w:bCs/>
          <w:sz w:val="32"/>
          <w:szCs w:val="32"/>
        </w:rPr>
      </w:pPr>
      <w:r w:rsidRPr="00CC3C63">
        <w:rPr>
          <w:rFonts w:ascii="仿宋_GB2312" w:hint="eastAsia"/>
          <w:bCs/>
          <w:sz w:val="32"/>
          <w:szCs w:val="32"/>
        </w:rPr>
        <w:t>3.试点实施、跟踪及总结。</w:t>
      </w:r>
      <w:r>
        <w:rPr>
          <w:rFonts w:ascii="仿宋_GB2312" w:hint="eastAsia"/>
          <w:bCs/>
          <w:sz w:val="32"/>
          <w:szCs w:val="32"/>
        </w:rPr>
        <w:t>国土资源部和有关地区省级政府</w:t>
      </w:r>
      <w:r w:rsidRPr="00CC3C63">
        <w:rPr>
          <w:rFonts w:ascii="仿宋_GB2312" w:hint="eastAsia"/>
          <w:bCs/>
          <w:sz w:val="32"/>
          <w:szCs w:val="32"/>
        </w:rPr>
        <w:t>加强对试点工作的指导，及时研究解决试点中存在的问题。按照边试点、边研究、边总结、边提炼的要求推进试点工作</w:t>
      </w:r>
      <w:r>
        <w:rPr>
          <w:rFonts w:ascii="仿宋_GB2312" w:hint="eastAsia"/>
          <w:bCs/>
          <w:sz w:val="32"/>
          <w:szCs w:val="32"/>
        </w:rPr>
        <w:t>，2017年</w:t>
      </w:r>
      <w:r w:rsidRPr="00CC3C63">
        <w:rPr>
          <w:rFonts w:ascii="仿宋_GB2312" w:hint="eastAsia"/>
          <w:bCs/>
          <w:sz w:val="32"/>
          <w:szCs w:val="32"/>
        </w:rPr>
        <w:t>11月底前，试点地区就试点做法与成效等形成年度进展报告，经省级政府同意后报国土资源部。国土资源部会同有关部门开展试点中期评估，形成评估报告按程序上报。</w:t>
      </w:r>
      <w:r>
        <w:rPr>
          <w:rFonts w:ascii="仿宋_GB2312" w:hint="eastAsia"/>
          <w:bCs/>
          <w:sz w:val="32"/>
          <w:szCs w:val="32"/>
        </w:rPr>
        <w:t>2</w:t>
      </w:r>
      <w:r w:rsidRPr="00CC3C63">
        <w:rPr>
          <w:rFonts w:ascii="仿宋_GB2312" w:hint="eastAsia"/>
          <w:bCs/>
          <w:sz w:val="32"/>
          <w:szCs w:val="32"/>
        </w:rPr>
        <w:t>018年8月底前，试点地区形成试点总结报告，总结政策实施效果、提出相关法律法规的修改建议，经省级政府同意后报国土资源</w:t>
      </w:r>
      <w:r w:rsidRPr="00CC3C63">
        <w:rPr>
          <w:rFonts w:ascii="仿宋_GB2312" w:hint="eastAsia"/>
          <w:bCs/>
          <w:sz w:val="32"/>
          <w:szCs w:val="32"/>
        </w:rPr>
        <w:lastRenderedPageBreak/>
        <w:t>部。2018年12月底前，国土资源部会同相关部门全面总结试点经验，形成全国试点工作总结报告，按程序报送党中央、国务院。</w:t>
      </w:r>
    </w:p>
    <w:p w:rsidR="003A24ED" w:rsidRPr="00B454AF" w:rsidRDefault="003A24ED" w:rsidP="003A24ED">
      <w:pPr>
        <w:pStyle w:val="a3"/>
        <w:overflowPunct w:val="0"/>
        <w:topLinePunct/>
        <w:autoSpaceDE w:val="0"/>
        <w:autoSpaceDN w:val="0"/>
        <w:adjustRightInd w:val="0"/>
        <w:snapToGrid w:val="0"/>
        <w:spacing w:line="600" w:lineRule="exact"/>
        <w:ind w:firstLine="640"/>
        <w:rPr>
          <w:rFonts w:hint="eastAsia"/>
          <w:bCs/>
          <w:sz w:val="32"/>
          <w:szCs w:val="32"/>
        </w:rPr>
      </w:pPr>
      <w:r w:rsidRPr="000906E5">
        <w:rPr>
          <w:rFonts w:ascii="楷体_GB2312" w:eastAsia="楷体_GB2312" w:hint="eastAsia"/>
          <w:bCs/>
          <w:sz w:val="32"/>
          <w:szCs w:val="32"/>
        </w:rPr>
        <w:t>（三）强化指导监督。</w:t>
      </w:r>
      <w:r w:rsidRPr="001E06A0">
        <w:rPr>
          <w:rFonts w:hint="eastAsia"/>
          <w:bCs/>
          <w:sz w:val="32"/>
          <w:szCs w:val="32"/>
        </w:rPr>
        <w:t>各地区</w:t>
      </w:r>
      <w:r w:rsidRPr="00B454AF">
        <w:rPr>
          <w:rFonts w:hint="eastAsia"/>
          <w:bCs/>
          <w:sz w:val="32"/>
          <w:szCs w:val="32"/>
        </w:rPr>
        <w:t>各</w:t>
      </w:r>
      <w:r>
        <w:rPr>
          <w:rFonts w:hint="eastAsia"/>
          <w:bCs/>
          <w:sz w:val="32"/>
          <w:szCs w:val="32"/>
        </w:rPr>
        <w:t>有</w:t>
      </w:r>
      <w:r w:rsidRPr="00B454AF">
        <w:rPr>
          <w:rFonts w:hint="eastAsia"/>
          <w:bCs/>
          <w:sz w:val="32"/>
          <w:szCs w:val="32"/>
        </w:rPr>
        <w:t>关部门</w:t>
      </w:r>
      <w:r>
        <w:rPr>
          <w:rFonts w:hint="eastAsia"/>
          <w:bCs/>
          <w:sz w:val="32"/>
          <w:szCs w:val="32"/>
        </w:rPr>
        <w:t>要</w:t>
      </w:r>
      <w:r w:rsidRPr="00B454AF">
        <w:rPr>
          <w:rFonts w:hint="eastAsia"/>
          <w:bCs/>
          <w:sz w:val="32"/>
          <w:szCs w:val="32"/>
        </w:rPr>
        <w:t>按照职责分工</w:t>
      </w:r>
      <w:r>
        <w:rPr>
          <w:rFonts w:hint="eastAsia"/>
          <w:bCs/>
          <w:sz w:val="32"/>
          <w:szCs w:val="32"/>
        </w:rPr>
        <w:t>，</w:t>
      </w:r>
      <w:r w:rsidRPr="00B454AF">
        <w:rPr>
          <w:rFonts w:hint="eastAsia"/>
          <w:bCs/>
          <w:sz w:val="32"/>
          <w:szCs w:val="32"/>
        </w:rPr>
        <w:t>加强对试点工作的指导监督</w:t>
      </w:r>
      <w:r>
        <w:rPr>
          <w:rFonts w:hint="eastAsia"/>
          <w:bCs/>
          <w:sz w:val="32"/>
          <w:szCs w:val="32"/>
        </w:rPr>
        <w:t>，依法规范运行。要注意分类指导，尊重基层首创精神，健全激励和容错纠错机制，允许进行差别化探索，</w:t>
      </w:r>
      <w:r w:rsidRPr="00B454AF">
        <w:rPr>
          <w:rFonts w:hint="eastAsia"/>
          <w:bCs/>
          <w:sz w:val="32"/>
          <w:szCs w:val="32"/>
        </w:rPr>
        <w:t>切实做到封闭运行、风险可控</w:t>
      </w:r>
      <w:r>
        <w:rPr>
          <w:rFonts w:hint="eastAsia"/>
          <w:bCs/>
          <w:sz w:val="32"/>
          <w:szCs w:val="32"/>
        </w:rPr>
        <w:t>，</w:t>
      </w:r>
      <w:r w:rsidRPr="00B454AF">
        <w:rPr>
          <w:rFonts w:hint="eastAsia"/>
          <w:bCs/>
          <w:sz w:val="32"/>
          <w:szCs w:val="32"/>
        </w:rPr>
        <w:t>发现问题及时纠偏。</w:t>
      </w:r>
    </w:p>
    <w:p w:rsidR="003A24ED" w:rsidRPr="00B454AF" w:rsidRDefault="003A24ED" w:rsidP="003A24ED">
      <w:pPr>
        <w:pStyle w:val="a3"/>
        <w:adjustRightInd w:val="0"/>
        <w:snapToGrid w:val="0"/>
        <w:spacing w:line="600" w:lineRule="exact"/>
        <w:ind w:firstLine="640"/>
        <w:rPr>
          <w:rFonts w:hint="eastAsia"/>
          <w:bCs/>
          <w:sz w:val="32"/>
          <w:szCs w:val="32"/>
        </w:rPr>
      </w:pPr>
      <w:r w:rsidRPr="000906E5">
        <w:rPr>
          <w:rFonts w:ascii="楷体_GB2312" w:eastAsia="楷体_GB2312" w:hint="eastAsia"/>
          <w:bCs/>
          <w:sz w:val="32"/>
          <w:szCs w:val="32"/>
        </w:rPr>
        <w:t>（四）完善制度建设。</w:t>
      </w:r>
      <w:r w:rsidRPr="00B454AF">
        <w:rPr>
          <w:rFonts w:hint="eastAsia"/>
          <w:bCs/>
          <w:sz w:val="32"/>
          <w:szCs w:val="32"/>
        </w:rPr>
        <w:t>国土资源部会同相关部门</w:t>
      </w:r>
      <w:r>
        <w:rPr>
          <w:rFonts w:hint="eastAsia"/>
          <w:bCs/>
          <w:sz w:val="32"/>
          <w:szCs w:val="32"/>
        </w:rPr>
        <w:t>，</w:t>
      </w:r>
      <w:r w:rsidRPr="00B454AF">
        <w:rPr>
          <w:rFonts w:hint="eastAsia"/>
          <w:bCs/>
          <w:sz w:val="32"/>
          <w:szCs w:val="32"/>
        </w:rPr>
        <w:t>密切跟踪试点地区工作进展</w:t>
      </w:r>
      <w:r>
        <w:rPr>
          <w:rFonts w:hint="eastAsia"/>
          <w:bCs/>
          <w:sz w:val="32"/>
          <w:szCs w:val="32"/>
        </w:rPr>
        <w:t>，</w:t>
      </w:r>
      <w:r w:rsidRPr="00B454AF">
        <w:rPr>
          <w:rFonts w:hint="eastAsia"/>
          <w:bCs/>
          <w:sz w:val="32"/>
          <w:szCs w:val="32"/>
        </w:rPr>
        <w:t>主动适应改革和经济社会发展的需要</w:t>
      </w:r>
      <w:r>
        <w:rPr>
          <w:rFonts w:hint="eastAsia"/>
          <w:bCs/>
          <w:sz w:val="32"/>
          <w:szCs w:val="32"/>
        </w:rPr>
        <w:t>，</w:t>
      </w:r>
      <w:r w:rsidRPr="00B454AF">
        <w:rPr>
          <w:rFonts w:hint="eastAsia"/>
          <w:bCs/>
          <w:sz w:val="32"/>
          <w:szCs w:val="32"/>
        </w:rPr>
        <w:t>完善配套制度</w:t>
      </w:r>
      <w:r>
        <w:rPr>
          <w:rFonts w:hint="eastAsia"/>
          <w:bCs/>
          <w:sz w:val="32"/>
          <w:szCs w:val="32"/>
        </w:rPr>
        <w:t>，</w:t>
      </w:r>
      <w:r w:rsidRPr="00B454AF">
        <w:rPr>
          <w:rFonts w:hint="eastAsia"/>
          <w:bCs/>
          <w:sz w:val="32"/>
          <w:szCs w:val="32"/>
        </w:rPr>
        <w:t>并及时提出制订和修改相关法律、法规、政策的建议。</w:t>
      </w:r>
    </w:p>
    <w:p w:rsidR="003A24ED" w:rsidRDefault="003A24ED" w:rsidP="003A24ED">
      <w:pPr>
        <w:pStyle w:val="a3"/>
        <w:adjustRightInd w:val="0"/>
        <w:snapToGrid w:val="0"/>
        <w:spacing w:line="600" w:lineRule="exact"/>
        <w:ind w:firstLine="640"/>
        <w:rPr>
          <w:rFonts w:hint="eastAsia"/>
          <w:bCs/>
          <w:sz w:val="32"/>
          <w:szCs w:val="32"/>
        </w:rPr>
      </w:pPr>
      <w:r w:rsidRPr="000906E5">
        <w:rPr>
          <w:rFonts w:ascii="楷体_GB2312" w:eastAsia="楷体_GB2312" w:hint="eastAsia"/>
          <w:bCs/>
          <w:sz w:val="32"/>
          <w:szCs w:val="32"/>
        </w:rPr>
        <w:t>（五）做好宣传引导。</w:t>
      </w:r>
      <w:r w:rsidRPr="00B454AF">
        <w:rPr>
          <w:rFonts w:hint="eastAsia"/>
          <w:bCs/>
          <w:sz w:val="32"/>
          <w:szCs w:val="32"/>
        </w:rPr>
        <w:t>试点地区要加强对试点工作的监督管理</w:t>
      </w:r>
      <w:r>
        <w:rPr>
          <w:rFonts w:hint="eastAsia"/>
          <w:bCs/>
          <w:sz w:val="32"/>
          <w:szCs w:val="32"/>
        </w:rPr>
        <w:t>，</w:t>
      </w:r>
      <w:r w:rsidRPr="00B454AF">
        <w:rPr>
          <w:rFonts w:hint="eastAsia"/>
          <w:bCs/>
          <w:sz w:val="32"/>
          <w:szCs w:val="32"/>
        </w:rPr>
        <w:t>密切关注舆情动态</w:t>
      </w:r>
      <w:r>
        <w:rPr>
          <w:rFonts w:hint="eastAsia"/>
          <w:bCs/>
          <w:sz w:val="32"/>
          <w:szCs w:val="32"/>
        </w:rPr>
        <w:t>，妥善回应社会关切，</w:t>
      </w:r>
      <w:r w:rsidRPr="00B454AF">
        <w:rPr>
          <w:rFonts w:hint="eastAsia"/>
          <w:bCs/>
          <w:sz w:val="32"/>
          <w:szCs w:val="32"/>
        </w:rPr>
        <w:t>重大问题及时报告。</w:t>
      </w:r>
    </w:p>
    <w:p w:rsidR="003A24ED" w:rsidRDefault="003A24ED" w:rsidP="003A24ED">
      <w:pPr>
        <w:pStyle w:val="a3"/>
        <w:adjustRightInd w:val="0"/>
        <w:snapToGrid w:val="0"/>
        <w:spacing w:line="600" w:lineRule="exact"/>
        <w:ind w:firstLine="640"/>
        <w:rPr>
          <w:rFonts w:hint="eastAsia"/>
          <w:bCs/>
          <w:sz w:val="32"/>
          <w:szCs w:val="32"/>
        </w:rPr>
      </w:pPr>
    </w:p>
    <w:p w:rsidR="003A24ED" w:rsidRPr="00B454AF" w:rsidRDefault="003A24ED" w:rsidP="003A24ED">
      <w:pPr>
        <w:pStyle w:val="a3"/>
        <w:adjustRightInd w:val="0"/>
        <w:snapToGrid w:val="0"/>
        <w:spacing w:line="600" w:lineRule="exact"/>
        <w:ind w:firstLine="640"/>
        <w:rPr>
          <w:rFonts w:hint="eastAsia"/>
          <w:bCs/>
          <w:sz w:val="32"/>
          <w:szCs w:val="32"/>
        </w:rPr>
      </w:pPr>
      <w:r w:rsidRPr="00B454AF">
        <w:rPr>
          <w:rFonts w:hint="eastAsia"/>
          <w:bCs/>
          <w:sz w:val="32"/>
          <w:szCs w:val="32"/>
        </w:rPr>
        <w:t>附件</w:t>
      </w:r>
      <w:r>
        <w:rPr>
          <w:rFonts w:hint="eastAsia"/>
          <w:bCs/>
          <w:sz w:val="32"/>
          <w:szCs w:val="32"/>
        </w:rPr>
        <w:t>：</w:t>
      </w:r>
      <w:r w:rsidRPr="00B454AF">
        <w:rPr>
          <w:rFonts w:hint="eastAsia"/>
          <w:bCs/>
          <w:sz w:val="32"/>
          <w:szCs w:val="32"/>
        </w:rPr>
        <w:t>试点地区名单</w:t>
      </w:r>
    </w:p>
    <w:p w:rsidR="003A24ED" w:rsidRDefault="003A24ED" w:rsidP="003A24ED">
      <w:pPr>
        <w:pStyle w:val="a3"/>
        <w:adjustRightInd w:val="0"/>
        <w:snapToGrid w:val="0"/>
        <w:spacing w:line="600" w:lineRule="exact"/>
        <w:ind w:firstLine="640"/>
        <w:rPr>
          <w:bCs/>
          <w:sz w:val="32"/>
          <w:szCs w:val="32"/>
        </w:rPr>
        <w:sectPr w:rsidR="003A24ED" w:rsidSect="00B352C3">
          <w:footerReference w:type="even" r:id="rId4"/>
          <w:footerReference w:type="default" r:id="rId5"/>
          <w:pgSz w:w="11906" w:h="16838"/>
          <w:pgMar w:top="1701" w:right="1701" w:bottom="1701" w:left="1701" w:header="851" w:footer="992" w:gutter="0"/>
          <w:cols w:space="425"/>
          <w:docGrid w:type="lines" w:linePitch="312"/>
        </w:sectPr>
      </w:pPr>
    </w:p>
    <w:p w:rsidR="003A24ED" w:rsidRPr="00E51C21" w:rsidRDefault="003A24ED" w:rsidP="003A24ED">
      <w:pPr>
        <w:pStyle w:val="a3"/>
        <w:adjustRightInd w:val="0"/>
        <w:snapToGrid w:val="0"/>
        <w:spacing w:line="600" w:lineRule="exact"/>
        <w:ind w:firstLineChars="0" w:firstLine="0"/>
        <w:rPr>
          <w:rFonts w:ascii="黑体" w:eastAsia="黑体" w:hint="eastAsia"/>
          <w:bCs/>
          <w:sz w:val="32"/>
          <w:szCs w:val="32"/>
        </w:rPr>
      </w:pPr>
      <w:r w:rsidRPr="00E51C21">
        <w:rPr>
          <w:rFonts w:ascii="黑体" w:eastAsia="黑体" w:hint="eastAsia"/>
          <w:bCs/>
          <w:sz w:val="32"/>
          <w:szCs w:val="32"/>
        </w:rPr>
        <w:lastRenderedPageBreak/>
        <w:t>附件</w:t>
      </w:r>
    </w:p>
    <w:p w:rsidR="003A24ED" w:rsidRPr="00B454AF" w:rsidRDefault="003A24ED" w:rsidP="003A24ED">
      <w:pPr>
        <w:pStyle w:val="a3"/>
        <w:adjustRightInd w:val="0"/>
        <w:snapToGrid w:val="0"/>
        <w:spacing w:line="600" w:lineRule="exact"/>
        <w:ind w:firstLine="640"/>
        <w:rPr>
          <w:rFonts w:hint="eastAsia"/>
          <w:bCs/>
          <w:sz w:val="32"/>
          <w:szCs w:val="32"/>
        </w:rPr>
      </w:pPr>
    </w:p>
    <w:p w:rsidR="003A24ED" w:rsidRPr="00654E68" w:rsidRDefault="003A24ED" w:rsidP="003A24ED">
      <w:pPr>
        <w:spacing w:line="720" w:lineRule="exact"/>
        <w:jc w:val="center"/>
        <w:rPr>
          <w:rFonts w:ascii="方正小标宋_GBK" w:eastAsia="方正小标宋_GBK" w:hAnsi="华文中宋" w:hint="eastAsia"/>
          <w:sz w:val="36"/>
          <w:szCs w:val="36"/>
        </w:rPr>
      </w:pPr>
      <w:r w:rsidRPr="00654E68">
        <w:rPr>
          <w:rFonts w:ascii="方正小标宋_GBK" w:eastAsia="方正小标宋_GBK" w:hAnsi="华文中宋" w:hint="eastAsia"/>
          <w:sz w:val="36"/>
          <w:szCs w:val="36"/>
        </w:rPr>
        <w:t xml:space="preserve">试点地区名单 </w:t>
      </w:r>
    </w:p>
    <w:p w:rsidR="003A24ED" w:rsidRPr="00B454AF" w:rsidRDefault="003A24ED" w:rsidP="003A24ED">
      <w:pPr>
        <w:pStyle w:val="a3"/>
        <w:adjustRightInd w:val="0"/>
        <w:snapToGrid w:val="0"/>
        <w:spacing w:line="600" w:lineRule="exact"/>
        <w:ind w:firstLine="640"/>
        <w:rPr>
          <w:rFonts w:hint="eastAsia"/>
          <w:bCs/>
          <w:sz w:val="32"/>
          <w:szCs w:val="32"/>
        </w:rPr>
      </w:pPr>
    </w:p>
    <w:p w:rsidR="003A24ED" w:rsidRPr="00BE6094" w:rsidRDefault="003A24ED" w:rsidP="003A24ED">
      <w:pPr>
        <w:pStyle w:val="a3"/>
        <w:adjustRightInd w:val="0"/>
        <w:snapToGrid w:val="0"/>
        <w:spacing w:line="600" w:lineRule="exact"/>
        <w:ind w:firstLine="640"/>
        <w:rPr>
          <w:rFonts w:ascii="黑体" w:eastAsia="黑体" w:hAnsi="黑体" w:hint="eastAsia"/>
          <w:bCs/>
          <w:sz w:val="32"/>
          <w:szCs w:val="32"/>
        </w:rPr>
      </w:pPr>
      <w:r w:rsidRPr="00BE6094">
        <w:rPr>
          <w:rFonts w:ascii="黑体" w:eastAsia="黑体" w:hAnsi="黑体" w:hint="eastAsia"/>
          <w:bCs/>
          <w:sz w:val="32"/>
          <w:szCs w:val="32"/>
        </w:rPr>
        <w:t>开展国有土地二级市场试点的28个试点地区名单</w:t>
      </w:r>
    </w:p>
    <w:p w:rsidR="003A24ED" w:rsidRPr="00E51C21" w:rsidRDefault="003A24ED" w:rsidP="003A24ED">
      <w:pPr>
        <w:pStyle w:val="a3"/>
        <w:adjustRightInd w:val="0"/>
        <w:snapToGrid w:val="0"/>
        <w:spacing w:line="600" w:lineRule="exact"/>
        <w:ind w:firstLine="640"/>
        <w:rPr>
          <w:rFonts w:ascii="仿宋_GB2312" w:hint="eastAsia"/>
          <w:bCs/>
          <w:sz w:val="32"/>
          <w:szCs w:val="32"/>
        </w:rPr>
      </w:pPr>
      <w:r w:rsidRPr="00E51C21">
        <w:rPr>
          <w:rFonts w:ascii="仿宋_GB2312" w:hint="eastAsia"/>
          <w:bCs/>
          <w:sz w:val="32"/>
          <w:szCs w:val="32"/>
        </w:rPr>
        <w:t>北京</w:t>
      </w:r>
      <w:r>
        <w:rPr>
          <w:rFonts w:ascii="仿宋_GB2312" w:hint="eastAsia"/>
          <w:bCs/>
          <w:sz w:val="32"/>
          <w:szCs w:val="32"/>
        </w:rPr>
        <w:t>市</w:t>
      </w:r>
      <w:r w:rsidRPr="00E51C21">
        <w:rPr>
          <w:rFonts w:ascii="仿宋_GB2312" w:hint="eastAsia"/>
          <w:bCs/>
          <w:sz w:val="32"/>
          <w:szCs w:val="32"/>
        </w:rPr>
        <w:t>房山区、天津</w:t>
      </w:r>
      <w:r>
        <w:rPr>
          <w:rFonts w:ascii="仿宋_GB2312" w:hint="eastAsia"/>
          <w:bCs/>
          <w:sz w:val="32"/>
          <w:szCs w:val="32"/>
        </w:rPr>
        <w:t>市</w:t>
      </w:r>
      <w:r w:rsidRPr="00E51C21">
        <w:rPr>
          <w:rFonts w:ascii="仿宋_GB2312" w:hint="eastAsia"/>
          <w:bCs/>
          <w:sz w:val="32"/>
          <w:szCs w:val="32"/>
        </w:rPr>
        <w:t>武清区、河北</w:t>
      </w:r>
      <w:r>
        <w:rPr>
          <w:rFonts w:ascii="仿宋_GB2312" w:hint="eastAsia"/>
          <w:bCs/>
          <w:sz w:val="32"/>
          <w:szCs w:val="32"/>
        </w:rPr>
        <w:t>省</w:t>
      </w:r>
      <w:r w:rsidRPr="00E51C21">
        <w:rPr>
          <w:rFonts w:ascii="仿宋_GB2312" w:hint="eastAsia"/>
          <w:bCs/>
          <w:sz w:val="32"/>
          <w:szCs w:val="32"/>
        </w:rPr>
        <w:t>石家庄市、山西</w:t>
      </w:r>
      <w:r>
        <w:rPr>
          <w:rFonts w:ascii="仿宋_GB2312" w:hint="eastAsia"/>
          <w:bCs/>
          <w:sz w:val="32"/>
          <w:szCs w:val="32"/>
        </w:rPr>
        <w:t>省</w:t>
      </w:r>
      <w:r w:rsidRPr="00E51C21">
        <w:rPr>
          <w:rFonts w:ascii="仿宋_GB2312" w:hint="eastAsia"/>
          <w:bCs/>
          <w:sz w:val="32"/>
          <w:szCs w:val="32"/>
        </w:rPr>
        <w:t>太原市、内蒙古</w:t>
      </w:r>
      <w:r>
        <w:rPr>
          <w:rFonts w:ascii="仿宋_GB2312" w:hint="eastAsia"/>
          <w:bCs/>
          <w:sz w:val="32"/>
          <w:szCs w:val="32"/>
        </w:rPr>
        <w:t>自治区</w:t>
      </w:r>
      <w:r w:rsidRPr="00E51C21">
        <w:rPr>
          <w:rFonts w:ascii="仿宋_GB2312" w:hint="eastAsia"/>
          <w:bCs/>
          <w:sz w:val="32"/>
          <w:szCs w:val="32"/>
        </w:rPr>
        <w:t>二连浩特市、辽宁</w:t>
      </w:r>
      <w:r>
        <w:rPr>
          <w:rFonts w:ascii="仿宋_GB2312" w:hint="eastAsia"/>
          <w:bCs/>
          <w:sz w:val="32"/>
          <w:szCs w:val="32"/>
        </w:rPr>
        <w:t>省</w:t>
      </w:r>
      <w:r w:rsidRPr="00E51C21">
        <w:rPr>
          <w:rFonts w:ascii="仿宋_GB2312" w:hint="eastAsia"/>
          <w:bCs/>
          <w:sz w:val="32"/>
          <w:szCs w:val="32"/>
        </w:rPr>
        <w:t>抚顺市、吉林</w:t>
      </w:r>
      <w:r>
        <w:rPr>
          <w:rFonts w:ascii="仿宋_GB2312" w:hint="eastAsia"/>
          <w:bCs/>
          <w:sz w:val="32"/>
          <w:szCs w:val="32"/>
        </w:rPr>
        <w:t>省</w:t>
      </w:r>
      <w:r w:rsidRPr="00E51C21">
        <w:rPr>
          <w:rFonts w:ascii="仿宋_GB2312" w:hint="eastAsia"/>
          <w:bCs/>
          <w:sz w:val="32"/>
          <w:szCs w:val="32"/>
        </w:rPr>
        <w:t>长春市、黑龙江</w:t>
      </w:r>
      <w:r>
        <w:rPr>
          <w:rFonts w:ascii="仿宋_GB2312" w:hint="eastAsia"/>
          <w:bCs/>
          <w:sz w:val="32"/>
          <w:szCs w:val="32"/>
        </w:rPr>
        <w:t>省</w:t>
      </w:r>
      <w:r w:rsidRPr="00E51C21">
        <w:rPr>
          <w:rFonts w:ascii="仿宋_GB2312" w:hint="eastAsia"/>
          <w:bCs/>
          <w:sz w:val="32"/>
          <w:szCs w:val="32"/>
        </w:rPr>
        <w:t>牡丹江市、江苏</w:t>
      </w:r>
      <w:r>
        <w:rPr>
          <w:rFonts w:ascii="仿宋_GB2312" w:hint="eastAsia"/>
          <w:bCs/>
          <w:sz w:val="32"/>
          <w:szCs w:val="32"/>
        </w:rPr>
        <w:t>省</w:t>
      </w:r>
      <w:r w:rsidRPr="00E51C21">
        <w:rPr>
          <w:rFonts w:ascii="仿宋_GB2312" w:hint="eastAsia"/>
          <w:bCs/>
          <w:sz w:val="32"/>
          <w:szCs w:val="32"/>
        </w:rPr>
        <w:t>南京市、浙江</w:t>
      </w:r>
      <w:r>
        <w:rPr>
          <w:rFonts w:ascii="仿宋_GB2312" w:hint="eastAsia"/>
          <w:bCs/>
          <w:sz w:val="32"/>
          <w:szCs w:val="32"/>
        </w:rPr>
        <w:t>省</w:t>
      </w:r>
      <w:r w:rsidRPr="00E51C21">
        <w:rPr>
          <w:rFonts w:ascii="仿宋_GB2312" w:hint="eastAsia"/>
          <w:bCs/>
          <w:sz w:val="32"/>
          <w:szCs w:val="32"/>
        </w:rPr>
        <w:t>宁波市、安徽</w:t>
      </w:r>
      <w:r>
        <w:rPr>
          <w:rFonts w:ascii="仿宋_GB2312" w:hint="eastAsia"/>
          <w:bCs/>
          <w:sz w:val="32"/>
          <w:szCs w:val="32"/>
        </w:rPr>
        <w:t>省</w:t>
      </w:r>
      <w:r w:rsidRPr="00E51C21">
        <w:rPr>
          <w:rFonts w:ascii="仿宋_GB2312" w:hint="eastAsia"/>
          <w:bCs/>
          <w:sz w:val="32"/>
          <w:szCs w:val="32"/>
        </w:rPr>
        <w:t>宿州市、福建</w:t>
      </w:r>
      <w:r>
        <w:rPr>
          <w:rFonts w:ascii="仿宋_GB2312" w:hint="eastAsia"/>
          <w:bCs/>
          <w:sz w:val="32"/>
          <w:szCs w:val="32"/>
        </w:rPr>
        <w:t>省</w:t>
      </w:r>
      <w:r w:rsidRPr="00E51C21">
        <w:rPr>
          <w:rFonts w:ascii="仿宋_GB2312" w:hint="eastAsia"/>
          <w:bCs/>
          <w:sz w:val="32"/>
          <w:szCs w:val="32"/>
        </w:rPr>
        <w:t>厦门市、江西</w:t>
      </w:r>
      <w:r>
        <w:rPr>
          <w:rFonts w:ascii="仿宋_GB2312" w:hint="eastAsia"/>
          <w:bCs/>
          <w:sz w:val="32"/>
          <w:szCs w:val="32"/>
        </w:rPr>
        <w:t>省</w:t>
      </w:r>
      <w:r w:rsidRPr="00E51C21">
        <w:rPr>
          <w:rFonts w:ascii="仿宋_GB2312" w:hint="eastAsia"/>
          <w:bCs/>
          <w:sz w:val="32"/>
          <w:szCs w:val="32"/>
        </w:rPr>
        <w:t>南昌市、山东</w:t>
      </w:r>
      <w:r>
        <w:rPr>
          <w:rFonts w:ascii="仿宋_GB2312" w:hint="eastAsia"/>
          <w:bCs/>
          <w:sz w:val="32"/>
          <w:szCs w:val="32"/>
        </w:rPr>
        <w:t>省</w:t>
      </w:r>
      <w:r w:rsidRPr="00E51C21">
        <w:rPr>
          <w:rFonts w:ascii="仿宋_GB2312" w:hint="eastAsia"/>
          <w:bCs/>
          <w:sz w:val="32"/>
          <w:szCs w:val="32"/>
        </w:rPr>
        <w:t>临沂市、河南</w:t>
      </w:r>
      <w:r>
        <w:rPr>
          <w:rFonts w:ascii="仿宋_GB2312" w:hint="eastAsia"/>
          <w:bCs/>
          <w:sz w:val="32"/>
          <w:szCs w:val="32"/>
        </w:rPr>
        <w:t>省</w:t>
      </w:r>
      <w:r w:rsidRPr="00E51C21">
        <w:rPr>
          <w:rFonts w:ascii="仿宋_GB2312" w:hint="eastAsia"/>
          <w:bCs/>
          <w:sz w:val="32"/>
          <w:szCs w:val="32"/>
        </w:rPr>
        <w:t>许昌市、湖北</w:t>
      </w:r>
      <w:r>
        <w:rPr>
          <w:rFonts w:ascii="仿宋_GB2312" w:hint="eastAsia"/>
          <w:bCs/>
          <w:sz w:val="32"/>
          <w:szCs w:val="32"/>
        </w:rPr>
        <w:t>省</w:t>
      </w:r>
      <w:r w:rsidRPr="00E51C21">
        <w:rPr>
          <w:rFonts w:ascii="仿宋_GB2312" w:hint="eastAsia"/>
          <w:bCs/>
          <w:sz w:val="32"/>
          <w:szCs w:val="32"/>
        </w:rPr>
        <w:t>武汉市、湖南</w:t>
      </w:r>
      <w:r>
        <w:rPr>
          <w:rFonts w:ascii="仿宋_GB2312" w:hint="eastAsia"/>
          <w:bCs/>
          <w:sz w:val="32"/>
          <w:szCs w:val="32"/>
        </w:rPr>
        <w:t>省</w:t>
      </w:r>
      <w:r w:rsidRPr="00E51C21">
        <w:rPr>
          <w:rFonts w:ascii="仿宋_GB2312" w:hint="eastAsia"/>
          <w:bCs/>
          <w:sz w:val="32"/>
          <w:szCs w:val="32"/>
        </w:rPr>
        <w:t>长沙市、广东</w:t>
      </w:r>
      <w:r>
        <w:rPr>
          <w:rFonts w:ascii="仿宋_GB2312" w:hint="eastAsia"/>
          <w:bCs/>
          <w:sz w:val="32"/>
          <w:szCs w:val="32"/>
        </w:rPr>
        <w:t>省</w:t>
      </w:r>
      <w:r w:rsidRPr="00E51C21">
        <w:rPr>
          <w:rFonts w:ascii="仿宋_GB2312" w:hint="eastAsia"/>
          <w:bCs/>
          <w:sz w:val="32"/>
          <w:szCs w:val="32"/>
        </w:rPr>
        <w:t>东莞市、广西</w:t>
      </w:r>
      <w:r>
        <w:rPr>
          <w:rFonts w:ascii="仿宋_GB2312" w:hint="eastAsia"/>
          <w:bCs/>
          <w:sz w:val="32"/>
          <w:szCs w:val="32"/>
        </w:rPr>
        <w:t>壮族自治区</w:t>
      </w:r>
      <w:r w:rsidRPr="00E51C21">
        <w:rPr>
          <w:rFonts w:ascii="仿宋_GB2312" w:hint="eastAsia"/>
          <w:bCs/>
          <w:sz w:val="32"/>
          <w:szCs w:val="32"/>
        </w:rPr>
        <w:t>南宁市、海南</w:t>
      </w:r>
      <w:r>
        <w:rPr>
          <w:rFonts w:ascii="仿宋_GB2312" w:hint="eastAsia"/>
          <w:bCs/>
          <w:sz w:val="32"/>
          <w:szCs w:val="32"/>
        </w:rPr>
        <w:t>省</w:t>
      </w:r>
      <w:r w:rsidRPr="00E51C21">
        <w:rPr>
          <w:rFonts w:ascii="仿宋_GB2312" w:hint="eastAsia"/>
          <w:bCs/>
          <w:sz w:val="32"/>
          <w:szCs w:val="32"/>
        </w:rPr>
        <w:t>三亚市、重庆</w:t>
      </w:r>
      <w:r>
        <w:rPr>
          <w:rFonts w:ascii="仿宋_GB2312" w:hint="eastAsia"/>
          <w:bCs/>
          <w:sz w:val="32"/>
          <w:szCs w:val="32"/>
        </w:rPr>
        <w:t>市</w:t>
      </w:r>
      <w:r w:rsidRPr="00E51C21">
        <w:rPr>
          <w:rFonts w:ascii="仿宋_GB2312" w:hint="eastAsia"/>
          <w:bCs/>
          <w:sz w:val="32"/>
          <w:szCs w:val="32"/>
        </w:rPr>
        <w:t>主城九区、四川</w:t>
      </w:r>
      <w:r>
        <w:rPr>
          <w:rFonts w:ascii="仿宋_GB2312" w:hint="eastAsia"/>
          <w:bCs/>
          <w:sz w:val="32"/>
          <w:szCs w:val="32"/>
        </w:rPr>
        <w:t>省</w:t>
      </w:r>
      <w:r w:rsidRPr="00E51C21">
        <w:rPr>
          <w:rFonts w:ascii="仿宋_GB2312" w:hint="eastAsia"/>
          <w:bCs/>
          <w:sz w:val="32"/>
          <w:szCs w:val="32"/>
        </w:rPr>
        <w:t>泸州市、云南</w:t>
      </w:r>
      <w:r>
        <w:rPr>
          <w:rFonts w:ascii="仿宋_GB2312" w:hint="eastAsia"/>
          <w:bCs/>
          <w:sz w:val="32"/>
          <w:szCs w:val="32"/>
        </w:rPr>
        <w:t>省</w:t>
      </w:r>
      <w:r w:rsidRPr="00E51C21">
        <w:rPr>
          <w:rFonts w:ascii="仿宋_GB2312" w:hint="eastAsia"/>
          <w:bCs/>
          <w:sz w:val="32"/>
          <w:szCs w:val="32"/>
        </w:rPr>
        <w:t>昆明市、陕西</w:t>
      </w:r>
      <w:r>
        <w:rPr>
          <w:rFonts w:ascii="仿宋_GB2312" w:hint="eastAsia"/>
          <w:bCs/>
          <w:sz w:val="32"/>
          <w:szCs w:val="32"/>
        </w:rPr>
        <w:t>省</w:t>
      </w:r>
      <w:r w:rsidRPr="00E51C21">
        <w:rPr>
          <w:rFonts w:ascii="仿宋_GB2312" w:hint="eastAsia"/>
          <w:bCs/>
          <w:sz w:val="32"/>
          <w:szCs w:val="32"/>
        </w:rPr>
        <w:t>西安市、甘肃</w:t>
      </w:r>
      <w:r>
        <w:rPr>
          <w:rFonts w:ascii="仿宋_GB2312" w:hint="eastAsia"/>
          <w:bCs/>
          <w:sz w:val="32"/>
          <w:szCs w:val="32"/>
        </w:rPr>
        <w:t>省</w:t>
      </w:r>
      <w:r w:rsidRPr="00E51C21">
        <w:rPr>
          <w:rFonts w:ascii="仿宋_GB2312" w:hint="eastAsia"/>
          <w:bCs/>
          <w:sz w:val="32"/>
          <w:szCs w:val="32"/>
        </w:rPr>
        <w:t>天水市、青海</w:t>
      </w:r>
      <w:r>
        <w:rPr>
          <w:rFonts w:ascii="仿宋_GB2312" w:hint="eastAsia"/>
          <w:bCs/>
          <w:sz w:val="32"/>
          <w:szCs w:val="32"/>
        </w:rPr>
        <w:t>省</w:t>
      </w:r>
      <w:r w:rsidRPr="00E51C21">
        <w:rPr>
          <w:rFonts w:ascii="仿宋_GB2312" w:hint="eastAsia"/>
          <w:bCs/>
          <w:sz w:val="32"/>
          <w:szCs w:val="32"/>
        </w:rPr>
        <w:t>西宁市、宁夏</w:t>
      </w:r>
      <w:r>
        <w:rPr>
          <w:rFonts w:ascii="仿宋_GB2312" w:hint="eastAsia"/>
          <w:bCs/>
          <w:sz w:val="32"/>
          <w:szCs w:val="32"/>
        </w:rPr>
        <w:t>回族自治区</w:t>
      </w:r>
      <w:r w:rsidRPr="00E51C21">
        <w:rPr>
          <w:rFonts w:ascii="仿宋_GB2312" w:hint="eastAsia"/>
          <w:bCs/>
          <w:sz w:val="32"/>
          <w:szCs w:val="32"/>
        </w:rPr>
        <w:t>石嘴山市、新疆</w:t>
      </w:r>
      <w:r>
        <w:rPr>
          <w:rFonts w:ascii="仿宋_GB2312" w:hint="eastAsia"/>
          <w:bCs/>
          <w:sz w:val="32"/>
          <w:szCs w:val="32"/>
        </w:rPr>
        <w:t>维吾尔自治区</w:t>
      </w:r>
      <w:r w:rsidRPr="00E51C21">
        <w:rPr>
          <w:rFonts w:ascii="仿宋_GB2312" w:hint="eastAsia"/>
          <w:bCs/>
          <w:sz w:val="32"/>
          <w:szCs w:val="32"/>
        </w:rPr>
        <w:t>库尔勒市。</w:t>
      </w:r>
    </w:p>
    <w:p w:rsidR="003A24ED" w:rsidRPr="00BE6094" w:rsidRDefault="003A24ED" w:rsidP="003A24ED">
      <w:pPr>
        <w:pStyle w:val="a3"/>
        <w:adjustRightInd w:val="0"/>
        <w:snapToGrid w:val="0"/>
        <w:spacing w:line="600" w:lineRule="exact"/>
        <w:ind w:firstLine="640"/>
        <w:rPr>
          <w:rFonts w:ascii="黑体" w:eastAsia="黑体" w:hAnsi="黑体" w:hint="eastAsia"/>
          <w:bCs/>
          <w:sz w:val="32"/>
          <w:szCs w:val="32"/>
        </w:rPr>
      </w:pPr>
      <w:r w:rsidRPr="00BE6094">
        <w:rPr>
          <w:rFonts w:ascii="黑体" w:eastAsia="黑体" w:hAnsi="黑体" w:hint="eastAsia"/>
          <w:bCs/>
          <w:sz w:val="32"/>
          <w:szCs w:val="32"/>
        </w:rPr>
        <w:t>同时开展国有和集体土地二级市场试点的6个地区名单</w:t>
      </w:r>
    </w:p>
    <w:p w:rsidR="003A24ED" w:rsidRPr="00E51C21" w:rsidRDefault="003A24ED" w:rsidP="003A24ED">
      <w:pPr>
        <w:pStyle w:val="a3"/>
        <w:adjustRightInd w:val="0"/>
        <w:snapToGrid w:val="0"/>
        <w:spacing w:line="600" w:lineRule="exact"/>
        <w:ind w:firstLine="640"/>
        <w:rPr>
          <w:rFonts w:ascii="仿宋_GB2312" w:hint="eastAsia"/>
          <w:bCs/>
          <w:sz w:val="32"/>
          <w:szCs w:val="32"/>
        </w:rPr>
      </w:pPr>
      <w:r w:rsidRPr="00E51C21">
        <w:rPr>
          <w:rFonts w:ascii="仿宋_GB2312" w:hint="eastAsia"/>
          <w:bCs/>
          <w:sz w:val="32"/>
          <w:szCs w:val="32"/>
        </w:rPr>
        <w:t>上海</w:t>
      </w:r>
      <w:r>
        <w:rPr>
          <w:rFonts w:ascii="仿宋_GB2312" w:hint="eastAsia"/>
          <w:bCs/>
          <w:sz w:val="32"/>
          <w:szCs w:val="32"/>
        </w:rPr>
        <w:t>市</w:t>
      </w:r>
      <w:r w:rsidRPr="00E51C21">
        <w:rPr>
          <w:rFonts w:ascii="仿宋_GB2312" w:hint="eastAsia"/>
          <w:bCs/>
          <w:sz w:val="32"/>
          <w:szCs w:val="32"/>
        </w:rPr>
        <w:t>松江区、浙江</w:t>
      </w:r>
      <w:r>
        <w:rPr>
          <w:rFonts w:ascii="仿宋_GB2312" w:hint="eastAsia"/>
          <w:bCs/>
          <w:sz w:val="32"/>
          <w:szCs w:val="32"/>
        </w:rPr>
        <w:t>省</w:t>
      </w:r>
      <w:r w:rsidRPr="00E51C21">
        <w:rPr>
          <w:rFonts w:ascii="仿宋_GB2312" w:hint="eastAsia"/>
          <w:bCs/>
          <w:sz w:val="32"/>
          <w:szCs w:val="32"/>
        </w:rPr>
        <w:t>湖州市德清县、广东</w:t>
      </w:r>
      <w:r>
        <w:rPr>
          <w:rFonts w:ascii="仿宋_GB2312" w:hint="eastAsia"/>
          <w:bCs/>
          <w:sz w:val="32"/>
          <w:szCs w:val="32"/>
        </w:rPr>
        <w:t>省</w:t>
      </w:r>
      <w:r w:rsidRPr="00E51C21">
        <w:rPr>
          <w:rFonts w:ascii="仿宋_GB2312" w:hint="eastAsia"/>
          <w:bCs/>
          <w:sz w:val="32"/>
          <w:szCs w:val="32"/>
        </w:rPr>
        <w:t>佛山市南海区、四川</w:t>
      </w:r>
      <w:r>
        <w:rPr>
          <w:rFonts w:ascii="仿宋_GB2312" w:hint="eastAsia"/>
          <w:bCs/>
          <w:sz w:val="32"/>
          <w:szCs w:val="32"/>
        </w:rPr>
        <w:t>省</w:t>
      </w:r>
      <w:r w:rsidRPr="00E51C21">
        <w:rPr>
          <w:rFonts w:ascii="仿宋_GB2312" w:hint="eastAsia"/>
          <w:bCs/>
          <w:sz w:val="32"/>
          <w:szCs w:val="32"/>
        </w:rPr>
        <w:t>成都市郫县、贵州</w:t>
      </w:r>
      <w:r>
        <w:rPr>
          <w:rFonts w:ascii="仿宋_GB2312" w:hint="eastAsia"/>
          <w:bCs/>
          <w:sz w:val="32"/>
          <w:szCs w:val="32"/>
        </w:rPr>
        <w:t>省</w:t>
      </w:r>
      <w:r w:rsidRPr="00E51C21">
        <w:rPr>
          <w:rFonts w:ascii="仿宋_GB2312" w:hint="eastAsia"/>
          <w:bCs/>
          <w:sz w:val="32"/>
          <w:szCs w:val="32"/>
        </w:rPr>
        <w:t>遵义市湄潭县、甘肃</w:t>
      </w:r>
      <w:r>
        <w:rPr>
          <w:rFonts w:ascii="仿宋_GB2312" w:hint="eastAsia"/>
          <w:bCs/>
          <w:sz w:val="32"/>
          <w:szCs w:val="32"/>
        </w:rPr>
        <w:t>省</w:t>
      </w:r>
      <w:r w:rsidRPr="00E51C21">
        <w:rPr>
          <w:rFonts w:ascii="仿宋_GB2312" w:hint="eastAsia"/>
          <w:bCs/>
          <w:sz w:val="32"/>
          <w:szCs w:val="32"/>
        </w:rPr>
        <w:t>定西市陇西县。</w:t>
      </w:r>
    </w:p>
    <w:p w:rsidR="00095622" w:rsidRPr="003A24ED" w:rsidRDefault="00095622"/>
    <w:sectPr w:rsidR="00095622" w:rsidRPr="003A24ED" w:rsidSect="000956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05" w:rsidRDefault="003A24ED" w:rsidP="00B352C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74505" w:rsidRDefault="003A24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05" w:rsidRDefault="003A24ED" w:rsidP="00B352C3">
    <w:pPr>
      <w:pStyle w:val="a4"/>
      <w:framePr w:wrap="around" w:vAnchor="text" w:hAnchor="margin" w:xAlign="center" w:y="1"/>
      <w:ind w:firstLine="600"/>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774505" w:rsidRDefault="003A24ED" w:rsidP="00B352C3">
    <w:pPr>
      <w:pStyle w:val="a4"/>
      <w:ind w:firstLine="60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24ED"/>
    <w:rsid w:val="00095622"/>
    <w:rsid w:val="003A24ED"/>
    <w:rsid w:val="00C00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4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小三"/>
    <w:basedOn w:val="a"/>
    <w:rsid w:val="003A24ED"/>
    <w:pPr>
      <w:ind w:firstLineChars="200" w:firstLine="200"/>
    </w:pPr>
    <w:rPr>
      <w:rFonts w:eastAsia="仿宋_GB2312"/>
      <w:sz w:val="30"/>
      <w:szCs w:val="30"/>
    </w:rPr>
  </w:style>
  <w:style w:type="paragraph" w:styleId="a4">
    <w:name w:val="footer"/>
    <w:basedOn w:val="a"/>
    <w:link w:val="Char"/>
    <w:rsid w:val="003A24ED"/>
    <w:pPr>
      <w:tabs>
        <w:tab w:val="center" w:pos="4153"/>
        <w:tab w:val="right" w:pos="8306"/>
      </w:tabs>
      <w:snapToGrid w:val="0"/>
      <w:jc w:val="left"/>
    </w:pPr>
    <w:rPr>
      <w:sz w:val="18"/>
      <w:szCs w:val="18"/>
    </w:rPr>
  </w:style>
  <w:style w:type="character" w:customStyle="1" w:styleId="Char">
    <w:name w:val="页脚 Char"/>
    <w:basedOn w:val="a0"/>
    <w:link w:val="a4"/>
    <w:rsid w:val="003A24ED"/>
    <w:rPr>
      <w:rFonts w:ascii="Times New Roman" w:eastAsia="宋体" w:hAnsi="Times New Roman" w:cs="Times New Roman"/>
      <w:sz w:val="18"/>
      <w:szCs w:val="18"/>
    </w:rPr>
  </w:style>
  <w:style w:type="character" w:styleId="a5">
    <w:name w:val="page number"/>
    <w:basedOn w:val="a0"/>
    <w:rsid w:val="003A24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陈卉(陈卉:返回拟稿人(校对、定稿))</dc:creator>
  <cp:lastModifiedBy>陈卉(陈卉:返回拟稿人(校对、定稿))</cp:lastModifiedBy>
  <cp:revision>1</cp:revision>
  <dcterms:created xsi:type="dcterms:W3CDTF">2017-02-09T01:56:00Z</dcterms:created>
  <dcterms:modified xsi:type="dcterms:W3CDTF">2017-02-09T02:04:00Z</dcterms:modified>
</cp:coreProperties>
</file>