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CA7B1">
      <w:pPr>
        <w:pStyle w:val="52"/>
        <w:ind w:firstLine="0" w:firstLineChars="0"/>
        <w:rPr>
          <w:rFonts w:hint="eastAsia"/>
        </w:rPr>
      </w:pPr>
      <w:bookmarkStart w:id="0" w:name="_Toc77551407"/>
      <w:bookmarkStart w:id="1" w:name="_Toc2630"/>
      <w:bookmarkStart w:id="2" w:name="_Toc77551410"/>
      <w:bookmarkStart w:id="3" w:name="_Toc77551413"/>
    </w:p>
    <w:p w14:paraId="637A1C5F">
      <w:pPr>
        <w:pStyle w:val="22"/>
        <w:ind w:left="2" w:leftChars="-2" w:hanging="8" w:hangingChars="4"/>
      </w:pPr>
    </w:p>
    <w:p w14:paraId="5E9F5801">
      <w:pPr>
        <w:pStyle w:val="22"/>
        <w:ind w:left="2" w:leftChars="-2" w:hanging="8" w:hangingChars="4"/>
      </w:pPr>
    </w:p>
    <w:p w14:paraId="220002FE">
      <w:pPr>
        <w:spacing w:line="360" w:lineRule="auto"/>
        <w:ind w:firstLine="0" w:firstLineChars="0"/>
        <w:jc w:val="center"/>
        <w:rPr>
          <w:rFonts w:ascii="Times New Roman" w:hAnsi="Times New Roman" w:eastAsia="方正小标宋_GBK" w:cs="Times New Roman"/>
          <w:bCs/>
          <w:sz w:val="52"/>
          <w:szCs w:val="52"/>
          <w:lang w:val="en-GB"/>
        </w:rPr>
      </w:pPr>
      <w:r>
        <w:rPr>
          <w:rFonts w:hint="eastAsia" w:ascii="Times New Roman" w:hAnsi="Times New Roman" w:eastAsia="方正小标宋_GBK" w:cs="Times New Roman"/>
          <w:bCs/>
          <w:sz w:val="52"/>
          <w:szCs w:val="52"/>
          <w:lang w:val="en-GB"/>
        </w:rPr>
        <w:t>黄石市国土空间总体规划</w:t>
      </w:r>
    </w:p>
    <w:p w14:paraId="757FA1F0">
      <w:pPr>
        <w:spacing w:line="360" w:lineRule="auto"/>
        <w:ind w:firstLine="0" w:firstLineChars="0"/>
        <w:jc w:val="center"/>
        <w:rPr>
          <w:rFonts w:ascii="Times New Roman" w:hAnsi="Times New Roman" w:eastAsia="方正小标宋_GBK" w:cs="Times New Roman"/>
          <w:bCs/>
          <w:sz w:val="52"/>
          <w:szCs w:val="52"/>
          <w:lang w:val="en-GB"/>
        </w:rPr>
      </w:pPr>
      <w:r>
        <w:rPr>
          <w:rFonts w:hint="eastAsia" w:ascii="Times New Roman" w:hAnsi="Times New Roman" w:eastAsia="方正小标宋_GBK" w:cs="Times New Roman"/>
          <w:bCs/>
          <w:sz w:val="52"/>
          <w:szCs w:val="52"/>
          <w:lang w:val="en-GB"/>
        </w:rPr>
        <w:t>（</w:t>
      </w:r>
      <w:r>
        <w:rPr>
          <w:rFonts w:ascii="Times New Roman" w:hAnsi="Times New Roman" w:eastAsia="方正小标宋_GBK" w:cs="Times New Roman"/>
          <w:bCs/>
          <w:sz w:val="52"/>
          <w:szCs w:val="52"/>
          <w:lang w:val="en-GB"/>
        </w:rPr>
        <w:t>2021—2035</w:t>
      </w:r>
      <w:r>
        <w:rPr>
          <w:rFonts w:hint="eastAsia" w:ascii="Times New Roman" w:hAnsi="Times New Roman" w:eastAsia="方正小标宋_GBK" w:cs="Times New Roman"/>
          <w:bCs/>
          <w:sz w:val="52"/>
          <w:szCs w:val="52"/>
          <w:lang w:val="en-GB"/>
        </w:rPr>
        <w:t>年）</w:t>
      </w:r>
    </w:p>
    <w:p w14:paraId="3C7461F5">
      <w:pPr>
        <w:pStyle w:val="11"/>
        <w:ind w:left="0" w:firstLine="0" w:firstLineChars="0"/>
        <w:jc w:val="center"/>
        <w:rPr>
          <w:rFonts w:ascii="Times New Roman" w:hAnsi="Times New Roman" w:eastAsia="方正小标宋_GBK" w:cs="Times New Roman"/>
          <w:sz w:val="44"/>
          <w:szCs w:val="44"/>
          <w:lang w:val="en-US"/>
        </w:rPr>
      </w:pPr>
      <w:r>
        <w:rPr>
          <w:rFonts w:hint="eastAsia" w:ascii="Times New Roman" w:hAnsi="Times New Roman" w:eastAsia="方正小标宋_GBK" w:cs="Times New Roman"/>
          <w:bCs/>
          <w:sz w:val="44"/>
          <w:szCs w:val="44"/>
          <w:lang w:val="en-US"/>
        </w:rPr>
        <w:t>文</w:t>
      </w:r>
      <w:r>
        <w:rPr>
          <w:rFonts w:ascii="Times New Roman" w:hAnsi="Times New Roman" w:eastAsia="方正小标宋_GBK" w:cs="Times New Roman"/>
          <w:bCs/>
          <w:sz w:val="44"/>
          <w:szCs w:val="44"/>
          <w:lang w:val="en-US"/>
        </w:rPr>
        <w:t xml:space="preserve">  </w:t>
      </w:r>
      <w:r>
        <w:rPr>
          <w:rFonts w:hint="eastAsia" w:ascii="Times New Roman" w:hAnsi="Times New Roman" w:eastAsia="方正小标宋_GBK" w:cs="Times New Roman"/>
          <w:bCs/>
          <w:sz w:val="44"/>
          <w:szCs w:val="44"/>
          <w:lang w:val="en-US"/>
        </w:rPr>
        <w:t>本</w:t>
      </w:r>
    </w:p>
    <w:p w14:paraId="1A26E229">
      <w:pPr>
        <w:ind w:left="-3" w:leftChars="-1" w:firstLine="0" w:firstLineChars="0"/>
        <w:jc w:val="center"/>
        <w:rPr>
          <w:rFonts w:ascii="Times New Roman" w:hAnsi="Times New Roman" w:eastAsia="华文中宋" w:cs="Times New Roman"/>
          <w:bCs/>
          <w:szCs w:val="32"/>
        </w:rPr>
      </w:pPr>
    </w:p>
    <w:p w14:paraId="60BEF990">
      <w:pPr>
        <w:pStyle w:val="23"/>
        <w:spacing w:after="78"/>
        <w:ind w:left="-3" w:leftChars="-1" w:firstLine="0" w:firstLineChars="0"/>
        <w:jc w:val="center"/>
        <w:rPr>
          <w:rFonts w:ascii="Times New Roman" w:hAnsi="Times New Roman" w:cs="Times New Roman"/>
        </w:rPr>
      </w:pPr>
    </w:p>
    <w:p w14:paraId="1978EBC5">
      <w:pPr>
        <w:pStyle w:val="22"/>
        <w:ind w:left="-3" w:leftChars="-1" w:firstLine="0" w:firstLineChars="0"/>
        <w:jc w:val="center"/>
        <w:rPr>
          <w:rFonts w:eastAsia="华文中宋"/>
          <w:b/>
          <w:sz w:val="36"/>
          <w:szCs w:val="36"/>
        </w:rPr>
      </w:pPr>
    </w:p>
    <w:p w14:paraId="4EF9B1F7">
      <w:pPr>
        <w:pStyle w:val="22"/>
        <w:ind w:left="-3" w:leftChars="-1" w:firstLine="0" w:firstLineChars="0"/>
        <w:jc w:val="center"/>
        <w:rPr>
          <w:rFonts w:eastAsia="华文中宋"/>
          <w:b/>
          <w:sz w:val="36"/>
          <w:szCs w:val="36"/>
        </w:rPr>
      </w:pPr>
    </w:p>
    <w:p w14:paraId="5C2D42EB">
      <w:pPr>
        <w:ind w:left="-3" w:leftChars="-1" w:firstLine="0" w:firstLineChars="0"/>
        <w:jc w:val="center"/>
        <w:rPr>
          <w:rFonts w:ascii="Times New Roman" w:hAnsi="Times New Roman" w:eastAsia="华文中宋" w:cs="Times New Roman"/>
          <w:b/>
          <w:szCs w:val="32"/>
        </w:rPr>
      </w:pPr>
    </w:p>
    <w:p w14:paraId="4F6D2AAE">
      <w:pPr>
        <w:ind w:left="-3" w:leftChars="-1" w:firstLine="0" w:firstLineChars="0"/>
        <w:jc w:val="center"/>
        <w:rPr>
          <w:rFonts w:ascii="Times New Roman" w:hAnsi="Times New Roman" w:eastAsia="华文中宋" w:cs="Times New Roman"/>
          <w:b/>
          <w:szCs w:val="32"/>
        </w:rPr>
      </w:pPr>
    </w:p>
    <w:p w14:paraId="2A0B31F9">
      <w:pPr>
        <w:pStyle w:val="23"/>
        <w:spacing w:after="78"/>
        <w:ind w:left="-3" w:leftChars="-1" w:firstLine="0" w:firstLineChars="0"/>
        <w:jc w:val="center"/>
        <w:rPr>
          <w:rFonts w:ascii="Times New Roman" w:hAnsi="Times New Roman" w:cs="Times New Roman"/>
        </w:rPr>
      </w:pPr>
    </w:p>
    <w:p w14:paraId="0A88F25B">
      <w:pPr>
        <w:pStyle w:val="23"/>
        <w:spacing w:after="78"/>
        <w:ind w:left="-3" w:leftChars="-1" w:firstLine="0" w:firstLineChars="0"/>
        <w:jc w:val="center"/>
        <w:rPr>
          <w:rFonts w:ascii="Times New Roman" w:hAnsi="Times New Roman" w:cs="Times New Roman"/>
        </w:rPr>
      </w:pPr>
    </w:p>
    <w:p w14:paraId="42C638D1">
      <w:pPr>
        <w:ind w:left="-3" w:leftChars="-1" w:firstLine="0" w:firstLineChars="0"/>
        <w:jc w:val="center"/>
        <w:rPr>
          <w:rFonts w:ascii="Times New Roman" w:hAnsi="Times New Roman" w:eastAsia="华文中宋" w:cs="Times New Roman"/>
          <w:b/>
          <w:szCs w:val="32"/>
        </w:rPr>
      </w:pPr>
    </w:p>
    <w:p w14:paraId="6B2B8DCC">
      <w:pPr>
        <w:ind w:left="-3" w:leftChars="-1" w:firstLine="0" w:firstLineChars="0"/>
        <w:jc w:val="center"/>
        <w:rPr>
          <w:rFonts w:ascii="Times New Roman" w:hAnsi="Times New Roman" w:eastAsia="华文中宋" w:cs="Times New Roman"/>
          <w:b/>
          <w:szCs w:val="32"/>
        </w:rPr>
      </w:pPr>
    </w:p>
    <w:p w14:paraId="2BCB27F2">
      <w:pPr>
        <w:ind w:left="-3" w:leftChars="-1" w:firstLine="0" w:firstLineChars="0"/>
        <w:jc w:val="center"/>
        <w:rPr>
          <w:rFonts w:ascii="Times New Roman" w:hAnsi="Times New Roman" w:eastAsia="华文中宋" w:cs="Times New Roman"/>
          <w:b/>
          <w:szCs w:val="32"/>
        </w:rPr>
      </w:pPr>
    </w:p>
    <w:p w14:paraId="04B1B0EA">
      <w:pPr>
        <w:ind w:firstLine="0" w:firstLineChars="0"/>
        <w:jc w:val="center"/>
        <w:rPr>
          <w:rFonts w:ascii="Times New Roman" w:hAnsi="Times New Roman" w:eastAsia="楷体_GB2312" w:cs="Times New Roman"/>
          <w:spacing w:val="2"/>
          <w:szCs w:val="36"/>
        </w:rPr>
      </w:pPr>
      <w:bookmarkStart w:id="4" w:name="_Hlk189848606"/>
      <w:r>
        <w:rPr>
          <w:rFonts w:ascii="Times New Roman" w:hAnsi="Times New Roman" w:eastAsia="楷体_GB2312" w:cs="Times New Roman"/>
          <w:spacing w:val="2"/>
          <w:szCs w:val="36"/>
        </w:rPr>
        <w:t>黄石市人民政府</w:t>
      </w:r>
      <w:bookmarkEnd w:id="4"/>
    </w:p>
    <w:p w14:paraId="4FAE4164">
      <w:pPr>
        <w:pStyle w:val="11"/>
        <w:ind w:left="0" w:firstLine="0" w:firstLineChars="0"/>
        <w:rPr>
          <w:rFonts w:hint="eastAsia"/>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0" w:bottom="1440" w:left="1800" w:header="851" w:footer="992" w:gutter="0"/>
          <w:pgNumType w:fmt="upperRoman" w:start="1"/>
          <w:cols w:space="425" w:num="1"/>
          <w:docGrid w:type="lines" w:linePitch="312" w:charSpace="0"/>
        </w:sectPr>
      </w:pPr>
    </w:p>
    <w:p w14:paraId="53F83416">
      <w:pPr>
        <w:pStyle w:val="2"/>
        <w:spacing w:before="156" w:after="156"/>
        <w:rPr>
          <w:rFonts w:hint="eastAsia"/>
        </w:rPr>
      </w:pPr>
      <w:bookmarkStart w:id="5" w:name="_Toc956"/>
      <w:bookmarkStart w:id="6" w:name="_Toc24165"/>
      <w:bookmarkStart w:id="7" w:name="_Toc27020"/>
      <w:bookmarkStart w:id="8" w:name="_Toc12807"/>
      <w:bookmarkStart w:id="9" w:name="_Toc77551643"/>
      <w:bookmarkStart w:id="10" w:name="_Toc134005573"/>
      <w:bookmarkStart w:id="11" w:name="_Toc28221"/>
      <w:bookmarkStart w:id="12" w:name="_Toc28589"/>
      <w:bookmarkStart w:id="13" w:name="_Toc77630448"/>
      <w:bookmarkStart w:id="14" w:name="_Toc10141"/>
      <w:bookmarkStart w:id="15" w:name="_Toc195086662"/>
      <w:bookmarkStart w:id="16" w:name="_Toc28479"/>
      <w:bookmarkStart w:id="17" w:name="_Toc187425651"/>
      <w:bookmarkStart w:id="18" w:name="_Toc32297"/>
      <w:bookmarkStart w:id="19" w:name="_Toc134456968"/>
      <w:bookmarkStart w:id="20" w:name="_Toc22921"/>
      <w:bookmarkStart w:id="21" w:name="_Toc138192034"/>
      <w:bookmarkStart w:id="22" w:name="_Toc32162"/>
      <w:bookmarkStart w:id="23" w:name="_Toc193055314"/>
      <w:bookmarkStart w:id="24" w:name="_Toc19879"/>
      <w:bookmarkStart w:id="25" w:name="_Toc134005251"/>
      <w:bookmarkStart w:id="26" w:name="_Toc20084"/>
      <w:bookmarkStart w:id="27" w:name="_Toc30630"/>
      <w:bookmarkStart w:id="28" w:name="_Toc7952"/>
      <w:bookmarkStart w:id="29" w:name="_Toc26103"/>
      <w:bookmarkStart w:id="30" w:name="_Toc3536"/>
      <w:bookmarkStart w:id="31" w:name="_Toc9475"/>
      <w:bookmarkStart w:id="32" w:name="_Toc7825"/>
      <w:bookmarkStart w:id="33" w:name="_Toc3700"/>
      <w:bookmarkStart w:id="34" w:name="_Toc22023"/>
      <w:bookmarkStart w:id="35" w:name="_Toc29091"/>
      <w:bookmarkStart w:id="36" w:name="_Toc11923"/>
      <w:bookmarkStart w:id="37" w:name="_Toc81415664"/>
      <w:bookmarkStart w:id="38" w:name="_Toc77551406"/>
      <w:r>
        <w:rPr>
          <w:rFonts w:hint="eastAsia"/>
        </w:rPr>
        <w:t>目  录</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fldChar w:fldCharType="begin"/>
      </w:r>
      <w:r>
        <w:rPr>
          <w:rFonts w:hint="eastAsia"/>
        </w:rPr>
        <w:instrText xml:space="preserve">TOC \o "1-2" \h \u </w:instrText>
      </w:r>
      <w:r>
        <w:fldChar w:fldCharType="separate"/>
      </w:r>
    </w:p>
    <w:p w14:paraId="4C5A32BC">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"_Toc195086663" </w:instrText>
      </w:r>
      <w:r>
        <w:fldChar w:fldCharType="separate"/>
      </w:r>
      <w:r>
        <w:rPr>
          <w:rStyle w:val="30"/>
          <w:rFonts w:hint="eastAsia"/>
        </w:rPr>
        <w:t>前  言</w:t>
      </w:r>
      <w:r>
        <w:rPr>
          <w:rFonts w:hint="eastAsia"/>
        </w:rPr>
        <w:tab/>
      </w:r>
      <w:r>
        <w:rPr>
          <w:rFonts w:hint="eastAsia"/>
        </w:rPr>
        <w:fldChar w:fldCharType="begin"/>
      </w:r>
      <w:r>
        <w:rPr>
          <w:rFonts w:hint="eastAsia"/>
        </w:rPr>
        <w:instrText xml:space="preserve"> </w:instrText>
      </w:r>
      <w:r>
        <w:instrText xml:space="preserve">PAGEREF _Toc195086663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B592A4B">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"_Toc195086664" </w:instrText>
      </w:r>
      <w:r>
        <w:fldChar w:fldCharType="separate"/>
      </w:r>
      <w:r>
        <w:rPr>
          <w:rStyle w:val="30"/>
          <w:rFonts w:hint="eastAsia" w:ascii="Times New Roman" w:hAnsi="Times New Roman"/>
        </w:rPr>
        <w:t>第一章 规划总则</w:t>
      </w:r>
      <w:r>
        <w:rPr>
          <w:rFonts w:hint="eastAsia"/>
        </w:rPr>
        <w:tab/>
      </w:r>
      <w:r>
        <w:rPr>
          <w:rFonts w:hint="eastAsia"/>
        </w:rPr>
        <w:fldChar w:fldCharType="begin"/>
      </w:r>
      <w:r>
        <w:rPr>
          <w:rFonts w:hint="eastAsia"/>
        </w:rPr>
        <w:instrText xml:space="preserve"> </w:instrText>
      </w:r>
      <w:r>
        <w:instrText xml:space="preserve">PAGEREF _Toc195086664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6B84A79">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"_Toc195086665" </w:instrText>
      </w:r>
      <w:r>
        <w:fldChar w:fldCharType="separate"/>
      </w:r>
      <w:r>
        <w:rPr>
          <w:rStyle w:val="30"/>
          <w:rFonts w:hint="eastAsia"/>
        </w:rPr>
        <w:t>第二章 目标定位与空间战略</w:t>
      </w:r>
      <w:r>
        <w:rPr>
          <w:rFonts w:hint="eastAsia"/>
        </w:rPr>
        <w:tab/>
      </w:r>
      <w:r>
        <w:rPr>
          <w:rFonts w:hint="eastAsia"/>
        </w:rPr>
        <w:fldChar w:fldCharType="begin"/>
      </w:r>
      <w:r>
        <w:rPr>
          <w:rFonts w:hint="eastAsia"/>
        </w:rPr>
        <w:instrText xml:space="preserve"> </w:instrText>
      </w:r>
      <w:r>
        <w:instrText xml:space="preserve">PAGEREF _Toc195086665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70DEBE2">
      <w:pPr>
        <w:pStyle w:val="19"/>
        <w:tabs>
          <w:tab w:val="right" w:leader="dot" w:pos="8296"/>
        </w:tabs>
        <w:ind w:left="0" w:firstLine="560" w:firstLineChars="200"/>
        <w:rPr>
          <w:rFonts w:asciiTheme="minorHAnsi" w:hAnsiTheme="minorHAnsi" w:eastAsiaTheme="minorEastAsia" w:cstheme="minorBidi"/>
          <w:smallCaps w:val="0"/>
          <w:sz w:val="22"/>
          <w:szCs w:val="24"/>
          <w14:ligatures w14:val="standardContextual"/>
        </w:rPr>
      </w:pPr>
      <w:r>
        <w:fldChar w:fldCharType="begin"/>
      </w:r>
      <w:r>
        <w:instrText xml:space="preserve"> HYPERLINK \l "_Toc195086666" </w:instrText>
      </w:r>
      <w:r>
        <w:fldChar w:fldCharType="separate"/>
      </w:r>
      <w:r>
        <w:rPr>
          <w:rStyle w:val="30"/>
          <w:rFonts w:hint="eastAsia"/>
        </w:rPr>
        <w:t>第一节 规划目标</w:t>
      </w:r>
      <w:r>
        <w:rPr>
          <w:rFonts w:hint="eastAsia"/>
        </w:rPr>
        <w:tab/>
      </w:r>
      <w:r>
        <w:rPr>
          <w:rFonts w:hint="eastAsia"/>
        </w:rPr>
        <w:fldChar w:fldCharType="begin"/>
      </w:r>
      <w:r>
        <w:rPr>
          <w:rFonts w:hint="eastAsia"/>
        </w:rPr>
        <w:instrText xml:space="preserve"> </w:instrText>
      </w:r>
      <w:r>
        <w:instrText xml:space="preserve">PAGEREF _Toc195086666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C1F1477">
      <w:pPr>
        <w:pStyle w:val="19"/>
        <w:tabs>
          <w:tab w:val="right" w:leader="dot" w:pos="8296"/>
        </w:tabs>
        <w:ind w:left="0" w:firstLine="560" w:firstLineChars="200"/>
        <w:rPr>
          <w:rFonts w:asciiTheme="minorHAnsi" w:hAnsiTheme="minorHAnsi" w:eastAsiaTheme="minorEastAsia" w:cstheme="minorBidi"/>
          <w:smallCaps w:val="0"/>
          <w:sz w:val="22"/>
          <w:szCs w:val="24"/>
          <w14:ligatures w14:val="standardContextual"/>
        </w:rPr>
      </w:pPr>
      <w:r>
        <w:fldChar w:fldCharType="begin"/>
      </w:r>
      <w:r>
        <w:instrText xml:space="preserve"> HYPERLINK \l "_Toc195086667" </w:instrText>
      </w:r>
      <w:r>
        <w:fldChar w:fldCharType="separate"/>
      </w:r>
      <w:r>
        <w:rPr>
          <w:rStyle w:val="30"/>
          <w:rFonts w:hint="eastAsia"/>
        </w:rPr>
        <w:t>第二节 国土空间开发保护战略</w:t>
      </w:r>
      <w:r>
        <w:rPr>
          <w:rFonts w:hint="eastAsia"/>
        </w:rPr>
        <w:tab/>
      </w:r>
      <w:r>
        <w:rPr>
          <w:rFonts w:hint="eastAsia"/>
        </w:rPr>
        <w:fldChar w:fldCharType="begin"/>
      </w:r>
      <w:r>
        <w:rPr>
          <w:rFonts w:hint="eastAsia"/>
        </w:rPr>
        <w:instrText xml:space="preserve"> </w:instrText>
      </w:r>
      <w:r>
        <w:instrText xml:space="preserve">PAGEREF _Toc195086667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F61117D">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"_Toc195086668" </w:instrText>
      </w:r>
      <w:r>
        <w:fldChar w:fldCharType="separate"/>
      </w:r>
      <w:r>
        <w:rPr>
          <w:rStyle w:val="30"/>
          <w:rFonts w:hint="eastAsia"/>
        </w:rPr>
        <w:t>第三章 国土空间总体格局</w:t>
      </w:r>
      <w:r>
        <w:rPr>
          <w:rFonts w:hint="eastAsia"/>
        </w:rPr>
        <w:tab/>
      </w:r>
      <w:r>
        <w:rPr>
          <w:rFonts w:hint="eastAsia"/>
        </w:rPr>
        <w:fldChar w:fldCharType="begin"/>
      </w:r>
      <w:r>
        <w:rPr>
          <w:rFonts w:hint="eastAsia"/>
        </w:rPr>
        <w:instrText xml:space="preserve"> </w:instrText>
      </w:r>
      <w:r>
        <w:instrText xml:space="preserve">PAGEREF _Toc195086668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9E8D6C7">
      <w:pPr>
        <w:pStyle w:val="19"/>
        <w:tabs>
          <w:tab w:val="right" w:leader="dot" w:pos="8296"/>
        </w:tabs>
        <w:ind w:left="0" w:firstLine="560" w:firstLineChars="200"/>
        <w:rPr>
          <w:rStyle w:val="30"/>
          <w:rFonts w:hint="eastAsia"/>
        </w:rPr>
      </w:pPr>
      <w:r>
        <w:fldChar w:fldCharType="begin"/>
      </w:r>
      <w:r>
        <w:instrText xml:space="preserve"> HYPERLINK \l "_Toc195086669" </w:instrText>
      </w:r>
      <w:r>
        <w:fldChar w:fldCharType="separate"/>
      </w:r>
      <w:r>
        <w:rPr>
          <w:rStyle w:val="30"/>
          <w:rFonts w:hint="eastAsia"/>
        </w:rPr>
        <w:t>第一节 融入区域发展格局</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_Toc195086669 \h</w:instrText>
      </w:r>
      <w:r>
        <w:rPr>
          <w:rStyle w:val="30"/>
          <w:rFonts w:hint="eastAsia"/>
        </w:rPr>
        <w:instrText xml:space="preserve"> </w:instrText>
      </w:r>
      <w:r>
        <w:rPr>
          <w:rStyle w:val="30"/>
          <w:rFonts w:hint="eastAsia"/>
        </w:rPr>
        <w:fldChar w:fldCharType="separate"/>
      </w:r>
      <w:r>
        <w:rPr>
          <w:rStyle w:val="30"/>
        </w:rPr>
        <w:t>8</w:t>
      </w:r>
      <w:r>
        <w:rPr>
          <w:rStyle w:val="30"/>
          <w:rFonts w:hint="eastAsia"/>
        </w:rPr>
        <w:fldChar w:fldCharType="end"/>
      </w:r>
      <w:r>
        <w:rPr>
          <w:rStyle w:val="30"/>
          <w:rFonts w:hint="eastAsia"/>
        </w:rPr>
        <w:fldChar w:fldCharType="end"/>
      </w:r>
    </w:p>
    <w:p w14:paraId="54847F7C">
      <w:pPr>
        <w:pStyle w:val="19"/>
        <w:tabs>
          <w:tab w:val="right" w:leader="dot" w:pos="8296"/>
        </w:tabs>
        <w:ind w:left="0" w:firstLine="560" w:firstLineChars="200"/>
        <w:rPr>
          <w:rStyle w:val="30"/>
          <w:rFonts w:hint="eastAsia"/>
        </w:rPr>
      </w:pPr>
      <w:r>
        <w:fldChar w:fldCharType="begin"/>
      </w:r>
      <w:r>
        <w:instrText xml:space="preserve"> HYPERLINK \l "_Toc195086670" </w:instrText>
      </w:r>
      <w:r>
        <w:fldChar w:fldCharType="separate"/>
      </w:r>
      <w:r>
        <w:rPr>
          <w:rStyle w:val="30"/>
          <w:rFonts w:hint="eastAsia"/>
        </w:rPr>
        <w:t>第二节 三条控制线划定与管控</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_Toc195086670 \h</w:instrText>
      </w:r>
      <w:r>
        <w:rPr>
          <w:rStyle w:val="30"/>
          <w:rFonts w:hint="eastAsia"/>
        </w:rPr>
        <w:instrText xml:space="preserve"> </w:instrText>
      </w:r>
      <w:r>
        <w:rPr>
          <w:rStyle w:val="30"/>
          <w:rFonts w:hint="eastAsia"/>
        </w:rPr>
        <w:fldChar w:fldCharType="separate"/>
      </w:r>
      <w:r>
        <w:rPr>
          <w:rStyle w:val="30"/>
        </w:rPr>
        <w:t>11</w:t>
      </w:r>
      <w:r>
        <w:rPr>
          <w:rStyle w:val="30"/>
          <w:rFonts w:hint="eastAsia"/>
        </w:rPr>
        <w:fldChar w:fldCharType="end"/>
      </w:r>
      <w:r>
        <w:rPr>
          <w:rStyle w:val="30"/>
          <w:rFonts w:hint="eastAsia"/>
        </w:rPr>
        <w:fldChar w:fldCharType="end"/>
      </w:r>
    </w:p>
    <w:p w14:paraId="7A1BA72A">
      <w:pPr>
        <w:pStyle w:val="19"/>
        <w:tabs>
          <w:tab w:val="right" w:leader="dot" w:pos="8296"/>
        </w:tabs>
        <w:ind w:left="0" w:firstLine="560" w:firstLineChars="200"/>
        <w:rPr>
          <w:rStyle w:val="30"/>
          <w:rFonts w:hint="eastAsia"/>
        </w:rPr>
      </w:pPr>
      <w:r>
        <w:fldChar w:fldCharType="begin"/>
      </w:r>
      <w:r>
        <w:instrText xml:space="preserve"> HYPERLINK \l "_Toc195086671" </w:instrText>
      </w:r>
      <w:r>
        <w:fldChar w:fldCharType="separate"/>
      </w:r>
      <w:r>
        <w:rPr>
          <w:rStyle w:val="30"/>
          <w:rFonts w:hint="eastAsia"/>
        </w:rPr>
        <w:t>第三节 深化落实主体功能区战略</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_Toc195086671 \h</w:instrText>
      </w:r>
      <w:r>
        <w:rPr>
          <w:rStyle w:val="30"/>
          <w:rFonts w:hint="eastAsia"/>
        </w:rPr>
        <w:instrText xml:space="preserve"> </w:instrText>
      </w:r>
      <w:r>
        <w:rPr>
          <w:rStyle w:val="30"/>
          <w:rFonts w:hint="eastAsia"/>
        </w:rPr>
        <w:fldChar w:fldCharType="separate"/>
      </w:r>
      <w:r>
        <w:rPr>
          <w:rStyle w:val="30"/>
        </w:rPr>
        <w:t>16</w:t>
      </w:r>
      <w:r>
        <w:rPr>
          <w:rStyle w:val="30"/>
          <w:rFonts w:hint="eastAsia"/>
        </w:rPr>
        <w:fldChar w:fldCharType="end"/>
      </w:r>
      <w:r>
        <w:rPr>
          <w:rStyle w:val="30"/>
          <w:rFonts w:hint="eastAsia"/>
        </w:rPr>
        <w:fldChar w:fldCharType="end"/>
      </w:r>
    </w:p>
    <w:p w14:paraId="11E8DE69">
      <w:pPr>
        <w:pStyle w:val="19"/>
        <w:tabs>
          <w:tab w:val="right" w:leader="dot" w:pos="8296"/>
        </w:tabs>
        <w:ind w:left="0" w:firstLine="560" w:firstLineChars="200"/>
        <w:rPr>
          <w:rStyle w:val="30"/>
          <w:rFonts w:hint="eastAsia"/>
        </w:rPr>
      </w:pPr>
      <w:r>
        <w:fldChar w:fldCharType="begin"/>
      </w:r>
      <w:r>
        <w:instrText xml:space="preserve"> HYPERLINK \l "_Toc195086672" </w:instrText>
      </w:r>
      <w:r>
        <w:fldChar w:fldCharType="separate"/>
      </w:r>
      <w:r>
        <w:rPr>
          <w:rStyle w:val="30"/>
          <w:rFonts w:hint="eastAsia"/>
        </w:rPr>
        <w:t>第四节 优化国土空间开发保护格局</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_Toc195086672 \h</w:instrText>
      </w:r>
      <w:r>
        <w:rPr>
          <w:rStyle w:val="30"/>
          <w:rFonts w:hint="eastAsia"/>
        </w:rPr>
        <w:instrText xml:space="preserve"> </w:instrText>
      </w:r>
      <w:r>
        <w:rPr>
          <w:rStyle w:val="30"/>
          <w:rFonts w:hint="eastAsia"/>
        </w:rPr>
        <w:fldChar w:fldCharType="separate"/>
      </w:r>
      <w:r>
        <w:rPr>
          <w:rStyle w:val="30"/>
        </w:rPr>
        <w:t>18</w:t>
      </w:r>
      <w:r>
        <w:rPr>
          <w:rStyle w:val="30"/>
          <w:rFonts w:hint="eastAsia"/>
        </w:rPr>
        <w:fldChar w:fldCharType="end"/>
      </w:r>
      <w:r>
        <w:rPr>
          <w:rStyle w:val="30"/>
          <w:rFonts w:hint="eastAsia"/>
        </w:rPr>
        <w:fldChar w:fldCharType="end"/>
      </w:r>
    </w:p>
    <w:p w14:paraId="2DA92834">
      <w:pPr>
        <w:pStyle w:val="19"/>
        <w:tabs>
          <w:tab w:val="right" w:leader="dot" w:pos="8296"/>
        </w:tabs>
        <w:ind w:left="0" w:firstLine="560" w:firstLineChars="200"/>
        <w:rPr>
          <w:rStyle w:val="30"/>
          <w:rFonts w:hint="eastAsia"/>
        </w:rPr>
      </w:pPr>
      <w:r>
        <w:fldChar w:fldCharType="begin"/>
      </w:r>
      <w:r>
        <w:instrText xml:space="preserve"> HYPERLINK \l "_Toc195086673" </w:instrText>
      </w:r>
      <w:r>
        <w:fldChar w:fldCharType="separate"/>
      </w:r>
      <w:r>
        <w:rPr>
          <w:rStyle w:val="30"/>
          <w:rFonts w:hint="eastAsia"/>
        </w:rPr>
        <w:t>第五节 市域国土空间规划分区</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_Toc195086673 \h</w:instrText>
      </w:r>
      <w:r>
        <w:rPr>
          <w:rStyle w:val="30"/>
          <w:rFonts w:hint="eastAsia"/>
        </w:rPr>
        <w:instrText xml:space="preserve"> </w:instrText>
      </w:r>
      <w:r>
        <w:rPr>
          <w:rStyle w:val="30"/>
          <w:rFonts w:hint="eastAsia"/>
        </w:rPr>
        <w:fldChar w:fldCharType="separate"/>
      </w:r>
      <w:r>
        <w:rPr>
          <w:rStyle w:val="30"/>
        </w:rPr>
        <w:t>19</w:t>
      </w:r>
      <w:r>
        <w:rPr>
          <w:rStyle w:val="30"/>
          <w:rFonts w:hint="eastAsia"/>
        </w:rPr>
        <w:fldChar w:fldCharType="end"/>
      </w:r>
      <w:r>
        <w:rPr>
          <w:rStyle w:val="30"/>
          <w:rFonts w:hint="eastAsia"/>
        </w:rPr>
        <w:fldChar w:fldCharType="end"/>
      </w:r>
    </w:p>
    <w:p w14:paraId="4D78265C">
      <w:pPr>
        <w:pStyle w:val="19"/>
        <w:tabs>
          <w:tab w:val="right" w:leader="dot" w:pos="8296"/>
        </w:tabs>
        <w:ind w:left="0" w:firstLine="560" w:firstLineChars="200"/>
        <w:rPr>
          <w:rStyle w:val="30"/>
          <w:rFonts w:hint="eastAsia"/>
        </w:rPr>
      </w:pPr>
      <w:r>
        <w:fldChar w:fldCharType="begin"/>
      </w:r>
      <w:r>
        <w:instrText xml:space="preserve"> HYPERLINK \l "_Toc195086674" </w:instrText>
      </w:r>
      <w:r>
        <w:fldChar w:fldCharType="separate"/>
      </w:r>
      <w:r>
        <w:rPr>
          <w:rStyle w:val="30"/>
          <w:rFonts w:hint="eastAsia"/>
        </w:rPr>
        <w:t>第六节 市域国土空间功能结构调整</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_Toc195086674 \h</w:instrText>
      </w:r>
      <w:r>
        <w:rPr>
          <w:rStyle w:val="30"/>
          <w:rFonts w:hint="eastAsia"/>
        </w:rPr>
        <w:instrText xml:space="preserve"> </w:instrText>
      </w:r>
      <w:r>
        <w:rPr>
          <w:rStyle w:val="30"/>
          <w:rFonts w:hint="eastAsia"/>
        </w:rPr>
        <w:fldChar w:fldCharType="separate"/>
      </w:r>
      <w:r>
        <w:rPr>
          <w:rStyle w:val="30"/>
        </w:rPr>
        <w:t>22</w:t>
      </w:r>
      <w:r>
        <w:rPr>
          <w:rStyle w:val="30"/>
          <w:rFonts w:hint="eastAsia"/>
        </w:rPr>
        <w:fldChar w:fldCharType="end"/>
      </w:r>
      <w:r>
        <w:rPr>
          <w:rStyle w:val="30"/>
          <w:rFonts w:hint="eastAsia"/>
        </w:rPr>
        <w:fldChar w:fldCharType="end"/>
      </w:r>
    </w:p>
    <w:p w14:paraId="15647E9A">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"_Toc195086675" </w:instrText>
      </w:r>
      <w:r>
        <w:fldChar w:fldCharType="separate"/>
      </w:r>
      <w:r>
        <w:rPr>
          <w:rStyle w:val="30"/>
          <w:rFonts w:hint="eastAsia"/>
        </w:rPr>
        <w:t>第四章 保障现代优质的农业空间</w:t>
      </w:r>
      <w:r>
        <w:rPr>
          <w:rFonts w:hint="eastAsia"/>
        </w:rPr>
        <w:tab/>
      </w:r>
      <w:r>
        <w:rPr>
          <w:rFonts w:hint="eastAsia"/>
        </w:rPr>
        <w:fldChar w:fldCharType="begin"/>
      </w:r>
      <w:r>
        <w:rPr>
          <w:rFonts w:hint="eastAsia"/>
        </w:rPr>
        <w:instrText xml:space="preserve"> </w:instrText>
      </w:r>
      <w:r>
        <w:instrText xml:space="preserve">PAGEREF _Toc195086675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4B5991FE">
      <w:pPr>
        <w:pStyle w:val="19"/>
        <w:tabs>
          <w:tab w:val="right" w:leader="dot" w:pos="8296"/>
        </w:tabs>
        <w:ind w:left="0" w:firstLine="560" w:firstLineChars="200"/>
        <w:rPr>
          <w:rStyle w:val="30"/>
          <w:rFonts w:hint="eastAsia"/>
        </w:rPr>
      </w:pPr>
      <w:r>
        <w:fldChar w:fldCharType="begin"/>
      </w:r>
      <w:r>
        <w:instrText xml:space="preserve"> HYPERLINK \l "_Toc195086676" </w:instrText>
      </w:r>
      <w:r>
        <w:fldChar w:fldCharType="separate"/>
      </w:r>
      <w:r>
        <w:rPr>
          <w:rStyle w:val="30"/>
          <w:rFonts w:hint="eastAsia"/>
        </w:rPr>
        <w:t>第一节 优化农业空间格局</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_Toc195086676 \h</w:instrText>
      </w:r>
      <w:r>
        <w:rPr>
          <w:rStyle w:val="30"/>
          <w:rFonts w:hint="eastAsia"/>
        </w:rPr>
        <w:instrText xml:space="preserve"> </w:instrText>
      </w:r>
      <w:r>
        <w:rPr>
          <w:rStyle w:val="30"/>
          <w:rFonts w:hint="eastAsia"/>
        </w:rPr>
        <w:fldChar w:fldCharType="separate"/>
      </w:r>
      <w:r>
        <w:rPr>
          <w:rStyle w:val="30"/>
        </w:rPr>
        <w:t>24</w:t>
      </w:r>
      <w:r>
        <w:rPr>
          <w:rStyle w:val="30"/>
          <w:rFonts w:hint="eastAsia"/>
        </w:rPr>
        <w:fldChar w:fldCharType="end"/>
      </w:r>
      <w:r>
        <w:rPr>
          <w:rStyle w:val="30"/>
          <w:rFonts w:hint="eastAsia"/>
        </w:rPr>
        <w:fldChar w:fldCharType="end"/>
      </w:r>
    </w:p>
    <w:p w14:paraId="46429204">
      <w:pPr>
        <w:pStyle w:val="19"/>
        <w:tabs>
          <w:tab w:val="right" w:leader="dot" w:pos="8296"/>
        </w:tabs>
        <w:ind w:left="0" w:firstLine="560" w:firstLineChars="200"/>
        <w:rPr>
          <w:rStyle w:val="30"/>
          <w:rFonts w:hint="eastAsia"/>
        </w:rPr>
      </w:pPr>
      <w:r>
        <w:fldChar w:fldCharType="begin"/>
      </w:r>
      <w:r>
        <w:instrText xml:space="preserve"> HYPERLINK \l "_Toc195086677" </w:instrText>
      </w:r>
      <w:r>
        <w:fldChar w:fldCharType="separate"/>
      </w:r>
      <w:r>
        <w:rPr>
          <w:rStyle w:val="30"/>
          <w:rFonts w:hint="eastAsia"/>
        </w:rPr>
        <w:t>第二节 保障农业生产空间</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_Toc195086677 \h</w:instrText>
      </w:r>
      <w:r>
        <w:rPr>
          <w:rStyle w:val="30"/>
          <w:rFonts w:hint="eastAsia"/>
        </w:rPr>
        <w:instrText xml:space="preserve"> </w:instrText>
      </w:r>
      <w:r>
        <w:rPr>
          <w:rStyle w:val="30"/>
          <w:rFonts w:hint="eastAsia"/>
        </w:rPr>
        <w:fldChar w:fldCharType="separate"/>
      </w:r>
      <w:r>
        <w:rPr>
          <w:rStyle w:val="30"/>
        </w:rPr>
        <w:t>24</w:t>
      </w:r>
      <w:r>
        <w:rPr>
          <w:rStyle w:val="30"/>
          <w:rFonts w:hint="eastAsia"/>
        </w:rPr>
        <w:fldChar w:fldCharType="end"/>
      </w:r>
      <w:r>
        <w:rPr>
          <w:rStyle w:val="30"/>
          <w:rFonts w:hint="eastAsia"/>
        </w:rPr>
        <w:fldChar w:fldCharType="end"/>
      </w:r>
    </w:p>
    <w:p w14:paraId="02E88E01">
      <w:pPr>
        <w:pStyle w:val="19"/>
        <w:tabs>
          <w:tab w:val="right" w:leader="dot" w:pos="8296"/>
        </w:tabs>
        <w:ind w:left="0" w:firstLine="560" w:firstLineChars="200"/>
        <w:rPr>
          <w:rStyle w:val="30"/>
          <w:rFonts w:hint="eastAsia"/>
        </w:rPr>
      </w:pPr>
      <w:r>
        <w:fldChar w:fldCharType="begin"/>
      </w:r>
      <w:r>
        <w:instrText xml:space="preserve"> HYPERLINK \l "_Toc195086678" </w:instrText>
      </w:r>
      <w:r>
        <w:fldChar w:fldCharType="separate"/>
      </w:r>
      <w:r>
        <w:rPr>
          <w:rStyle w:val="30"/>
          <w:rFonts w:hint="eastAsia"/>
        </w:rPr>
        <w:t>第三节 推进乡村振兴发展</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_Toc195086678 \h</w:instrText>
      </w:r>
      <w:r>
        <w:rPr>
          <w:rStyle w:val="30"/>
          <w:rFonts w:hint="eastAsia"/>
        </w:rPr>
        <w:instrText xml:space="preserve"> </w:instrText>
      </w:r>
      <w:r>
        <w:rPr>
          <w:rStyle w:val="30"/>
          <w:rFonts w:hint="eastAsia"/>
        </w:rPr>
        <w:fldChar w:fldCharType="separate"/>
      </w:r>
      <w:r>
        <w:rPr>
          <w:rStyle w:val="30"/>
        </w:rPr>
        <w:t>27</w:t>
      </w:r>
      <w:r>
        <w:rPr>
          <w:rStyle w:val="30"/>
          <w:rFonts w:hint="eastAsia"/>
        </w:rPr>
        <w:fldChar w:fldCharType="end"/>
      </w:r>
      <w:r>
        <w:rPr>
          <w:rStyle w:val="30"/>
          <w:rFonts w:hint="eastAsia"/>
        </w:rPr>
        <w:fldChar w:fldCharType="end"/>
      </w:r>
    </w:p>
    <w:p w14:paraId="2E9C7B14">
      <w:pPr>
        <w:pStyle w:val="19"/>
        <w:tabs>
          <w:tab w:val="right" w:leader="dot" w:pos="8296"/>
        </w:tabs>
        <w:ind w:left="0" w:firstLine="560" w:firstLineChars="200"/>
        <w:rPr>
          <w:rStyle w:val="30"/>
          <w:rFonts w:hint="eastAsia"/>
        </w:rPr>
      </w:pPr>
      <w:r>
        <w:fldChar w:fldCharType="begin"/>
      </w:r>
      <w:r>
        <w:instrText xml:space="preserve"> HYPERLINK \l "_Toc195086679" </w:instrText>
      </w:r>
      <w:r>
        <w:fldChar w:fldCharType="separate"/>
      </w:r>
      <w:r>
        <w:rPr>
          <w:rStyle w:val="30"/>
          <w:rFonts w:hint="eastAsia"/>
        </w:rPr>
        <w:t>第四节 统筹农村国土综合整治</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_Toc195086679 \h</w:instrText>
      </w:r>
      <w:r>
        <w:rPr>
          <w:rStyle w:val="30"/>
          <w:rFonts w:hint="eastAsia"/>
        </w:rPr>
        <w:instrText xml:space="preserve"> </w:instrText>
      </w:r>
      <w:r>
        <w:rPr>
          <w:rStyle w:val="30"/>
          <w:rFonts w:hint="eastAsia"/>
        </w:rPr>
        <w:fldChar w:fldCharType="separate"/>
      </w:r>
      <w:r>
        <w:rPr>
          <w:rStyle w:val="30"/>
        </w:rPr>
        <w:t>29</w:t>
      </w:r>
      <w:r>
        <w:rPr>
          <w:rStyle w:val="30"/>
          <w:rFonts w:hint="eastAsia"/>
        </w:rPr>
        <w:fldChar w:fldCharType="end"/>
      </w:r>
      <w:r>
        <w:rPr>
          <w:rStyle w:val="30"/>
          <w:rFonts w:hint="eastAsia"/>
        </w:rPr>
        <w:fldChar w:fldCharType="end"/>
      </w:r>
    </w:p>
    <w:p w14:paraId="442A8961">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"_Toc195086680" </w:instrText>
      </w:r>
      <w:r>
        <w:fldChar w:fldCharType="separate"/>
      </w:r>
      <w:r>
        <w:rPr>
          <w:rStyle w:val="30"/>
          <w:rFonts w:hint="eastAsia"/>
        </w:rPr>
        <w:t>第五章 维护山灵水秀的生态空间</w:t>
      </w:r>
      <w:r>
        <w:rPr>
          <w:rFonts w:hint="eastAsia"/>
        </w:rPr>
        <w:tab/>
      </w:r>
      <w:r>
        <w:rPr>
          <w:rFonts w:hint="eastAsia"/>
        </w:rPr>
        <w:fldChar w:fldCharType="begin"/>
      </w:r>
      <w:r>
        <w:rPr>
          <w:rFonts w:hint="eastAsia"/>
        </w:rPr>
        <w:instrText xml:space="preserve"> </w:instrText>
      </w:r>
      <w:r>
        <w:instrText xml:space="preserve">PAGEREF _Toc195086680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2EE53A49">
      <w:pPr>
        <w:pStyle w:val="19"/>
        <w:tabs>
          <w:tab w:val="right" w:leader="dot" w:pos="8296"/>
        </w:tabs>
        <w:ind w:left="0" w:firstLine="560" w:firstLineChars="200"/>
        <w:rPr>
          <w:rStyle w:val="30"/>
          <w:rFonts w:hint="eastAsia"/>
        </w:rPr>
      </w:pPr>
      <w:r>
        <w:fldChar w:fldCharType="begin"/>
      </w:r>
      <w:r>
        <w:instrText xml:space="preserve"> HYPERLINK \l "_Toc195086681" </w:instrText>
      </w:r>
      <w:r>
        <w:fldChar w:fldCharType="separate"/>
      </w:r>
      <w:r>
        <w:rPr>
          <w:rStyle w:val="30"/>
          <w:rFonts w:hint="eastAsia"/>
        </w:rPr>
        <w:t>第一节 锚固生态空间格局</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_Toc195086681 \h</w:instrText>
      </w:r>
      <w:r>
        <w:rPr>
          <w:rStyle w:val="30"/>
          <w:rFonts w:hint="eastAsia"/>
        </w:rPr>
        <w:instrText xml:space="preserve"> </w:instrText>
      </w:r>
      <w:r>
        <w:rPr>
          <w:rStyle w:val="30"/>
          <w:rFonts w:hint="eastAsia"/>
        </w:rPr>
        <w:fldChar w:fldCharType="separate"/>
      </w:r>
      <w:r>
        <w:rPr>
          <w:rStyle w:val="30"/>
        </w:rPr>
        <w:t>31</w:t>
      </w:r>
      <w:r>
        <w:rPr>
          <w:rStyle w:val="30"/>
          <w:rFonts w:hint="eastAsia"/>
        </w:rPr>
        <w:fldChar w:fldCharType="end"/>
      </w:r>
      <w:r>
        <w:rPr>
          <w:rStyle w:val="30"/>
          <w:rFonts w:hint="eastAsia"/>
        </w:rPr>
        <w:fldChar w:fldCharType="end"/>
      </w:r>
    </w:p>
    <w:p w14:paraId="2AF9D983">
      <w:pPr>
        <w:pStyle w:val="19"/>
        <w:tabs>
          <w:tab w:val="right" w:leader="dot" w:pos="8296"/>
        </w:tabs>
        <w:ind w:left="0" w:firstLine="560" w:firstLineChars="200"/>
        <w:rPr>
          <w:rStyle w:val="30"/>
          <w:rFonts w:hint="eastAsia"/>
        </w:rPr>
      </w:pPr>
      <w:r>
        <w:fldChar w:fldCharType="begin"/>
      </w:r>
      <w:r>
        <w:instrText xml:space="preserve"> HYPERLINK \l "_Toc195086682" </w:instrText>
      </w:r>
      <w:r>
        <w:fldChar w:fldCharType="separate"/>
      </w:r>
      <w:r>
        <w:rPr>
          <w:rStyle w:val="30"/>
          <w:rFonts w:hint="eastAsia"/>
        </w:rPr>
        <w:t>第二节 强化自然资源保护利用</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_Toc195086682 \h</w:instrText>
      </w:r>
      <w:r>
        <w:rPr>
          <w:rStyle w:val="30"/>
          <w:rFonts w:hint="eastAsia"/>
        </w:rPr>
        <w:instrText xml:space="preserve"> </w:instrText>
      </w:r>
      <w:r>
        <w:rPr>
          <w:rStyle w:val="30"/>
          <w:rFonts w:hint="eastAsia"/>
        </w:rPr>
        <w:fldChar w:fldCharType="separate"/>
      </w:r>
      <w:r>
        <w:rPr>
          <w:rStyle w:val="30"/>
        </w:rPr>
        <w:t>32</w:t>
      </w:r>
      <w:r>
        <w:rPr>
          <w:rStyle w:val="30"/>
          <w:rFonts w:hint="eastAsia"/>
        </w:rPr>
        <w:fldChar w:fldCharType="end"/>
      </w:r>
      <w:r>
        <w:rPr>
          <w:rStyle w:val="30"/>
          <w:rFonts w:hint="eastAsia"/>
        </w:rPr>
        <w:fldChar w:fldCharType="end"/>
      </w:r>
    </w:p>
    <w:p w14:paraId="4E1A4C02">
      <w:pPr>
        <w:pStyle w:val="19"/>
        <w:tabs>
          <w:tab w:val="right" w:leader="dot" w:pos="8296"/>
        </w:tabs>
        <w:ind w:left="0" w:firstLine="560" w:firstLineChars="200"/>
        <w:rPr>
          <w:rStyle w:val="30"/>
          <w:rFonts w:hint="eastAsia"/>
        </w:rPr>
      </w:pPr>
      <w:r>
        <w:fldChar w:fldCharType="begin"/>
      </w:r>
      <w:r>
        <w:instrText xml:space="preserve"> HYPERLINK \l "_Toc195086683" </w:instrText>
      </w:r>
      <w:r>
        <w:fldChar w:fldCharType="separate"/>
      </w:r>
      <w:r>
        <w:rPr>
          <w:rStyle w:val="30"/>
          <w:rFonts w:hint="eastAsia"/>
        </w:rPr>
        <w:t>第三节 提升水资源安全利用水平</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_Toc195086683 \h</w:instrText>
      </w:r>
      <w:r>
        <w:rPr>
          <w:rStyle w:val="30"/>
          <w:rFonts w:hint="eastAsia"/>
        </w:rPr>
        <w:instrText xml:space="preserve"> </w:instrText>
      </w:r>
      <w:r>
        <w:rPr>
          <w:rStyle w:val="30"/>
          <w:rFonts w:hint="eastAsia"/>
        </w:rPr>
        <w:fldChar w:fldCharType="separate"/>
      </w:r>
      <w:r>
        <w:rPr>
          <w:rStyle w:val="30"/>
        </w:rPr>
        <w:t>36</w:t>
      </w:r>
      <w:r>
        <w:rPr>
          <w:rStyle w:val="30"/>
          <w:rFonts w:hint="eastAsia"/>
        </w:rPr>
        <w:fldChar w:fldCharType="end"/>
      </w:r>
      <w:r>
        <w:rPr>
          <w:rStyle w:val="30"/>
          <w:rFonts w:hint="eastAsia"/>
        </w:rPr>
        <w:fldChar w:fldCharType="end"/>
      </w:r>
    </w:p>
    <w:p w14:paraId="61E2C543">
      <w:pPr>
        <w:pStyle w:val="19"/>
        <w:tabs>
          <w:tab w:val="right" w:leader="dot" w:pos="8296"/>
        </w:tabs>
        <w:ind w:left="0" w:firstLine="560" w:firstLineChars="200"/>
        <w:rPr>
          <w:rStyle w:val="30"/>
          <w:rFonts w:hint="eastAsia"/>
        </w:rPr>
      </w:pPr>
      <w:r>
        <w:fldChar w:fldCharType="begin"/>
      </w:r>
      <w:r>
        <w:instrText xml:space="preserve"> HYPERLINK \l "_Toc195086684" </w:instrText>
      </w:r>
      <w:r>
        <w:fldChar w:fldCharType="separate"/>
      </w:r>
      <w:r>
        <w:rPr>
          <w:rStyle w:val="30"/>
          <w:rFonts w:hint="eastAsia"/>
        </w:rPr>
        <w:t>第四节 系统实施生态修复治理</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_Toc195086684 \h</w:instrText>
      </w:r>
      <w:r>
        <w:rPr>
          <w:rStyle w:val="30"/>
          <w:rFonts w:hint="eastAsia"/>
        </w:rPr>
        <w:instrText xml:space="preserve"> </w:instrText>
      </w:r>
      <w:r>
        <w:rPr>
          <w:rStyle w:val="30"/>
          <w:rFonts w:hint="eastAsia"/>
        </w:rPr>
        <w:fldChar w:fldCharType="separate"/>
      </w:r>
      <w:r>
        <w:rPr>
          <w:rStyle w:val="30"/>
        </w:rPr>
        <w:t>37</w:t>
      </w:r>
      <w:r>
        <w:rPr>
          <w:rStyle w:val="30"/>
          <w:rFonts w:hint="eastAsia"/>
        </w:rPr>
        <w:fldChar w:fldCharType="end"/>
      </w:r>
      <w:r>
        <w:rPr>
          <w:rStyle w:val="30"/>
          <w:rFonts w:hint="eastAsia"/>
        </w:rPr>
        <w:fldChar w:fldCharType="end"/>
      </w:r>
    </w:p>
    <w:p w14:paraId="53B681B1">
      <w:pPr>
        <w:pStyle w:val="19"/>
        <w:tabs>
          <w:tab w:val="right" w:leader="dot" w:pos="8296"/>
        </w:tabs>
        <w:ind w:left="0" w:firstLine="560" w:firstLineChars="200"/>
        <w:rPr>
          <w:rFonts w:asciiTheme="minorHAnsi" w:hAnsiTheme="minorHAnsi" w:eastAsiaTheme="minorEastAsia" w:cstheme="minorBidi"/>
          <w:smallCaps w:val="0"/>
          <w:sz w:val="22"/>
          <w:szCs w:val="24"/>
          <w14:ligatures w14:val="standardContextual"/>
        </w:rPr>
      </w:pPr>
      <w:r>
        <w:fldChar w:fldCharType="begin"/>
      </w:r>
      <w:r>
        <w:instrText xml:space="preserve"> HYPERLINK \l "_Toc195086685" </w:instrText>
      </w:r>
      <w:r>
        <w:fldChar w:fldCharType="separate"/>
      </w:r>
      <w:r>
        <w:rPr>
          <w:rStyle w:val="30"/>
          <w:rFonts w:hint="eastAsia"/>
        </w:rPr>
        <w:t>第五节 助力“双碳”目标</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_Toc195086685 \h</w:instrText>
      </w:r>
      <w:r>
        <w:rPr>
          <w:rStyle w:val="30"/>
          <w:rFonts w:hint="eastAsia"/>
        </w:rPr>
        <w:instrText xml:space="preserve"> </w:instrText>
      </w:r>
      <w:r>
        <w:rPr>
          <w:rStyle w:val="30"/>
          <w:rFonts w:hint="eastAsia"/>
        </w:rPr>
        <w:fldChar w:fldCharType="separate"/>
      </w:r>
      <w:r>
        <w:rPr>
          <w:rStyle w:val="30"/>
        </w:rPr>
        <w:t>40</w:t>
      </w:r>
      <w:r>
        <w:rPr>
          <w:rStyle w:val="30"/>
          <w:rFonts w:hint="eastAsia"/>
        </w:rPr>
        <w:fldChar w:fldCharType="end"/>
      </w:r>
      <w:r>
        <w:rPr>
          <w:rStyle w:val="30"/>
          <w:rFonts w:hint="eastAsia"/>
        </w:rPr>
        <w:fldChar w:fldCharType="end"/>
      </w:r>
    </w:p>
    <w:p w14:paraId="1B9A41CA">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"_Toc195086686" </w:instrText>
      </w:r>
      <w:r>
        <w:fldChar w:fldCharType="separate"/>
      </w:r>
      <w:r>
        <w:rPr>
          <w:rStyle w:val="30"/>
          <w:rFonts w:hint="eastAsia"/>
        </w:rPr>
        <w:t>第六章 构建高效发展的城镇空间</w:t>
      </w:r>
      <w:r>
        <w:rPr>
          <w:rFonts w:hint="eastAsia"/>
        </w:rPr>
        <w:tab/>
      </w:r>
      <w:r>
        <w:rPr>
          <w:rFonts w:hint="eastAsia"/>
        </w:rPr>
        <w:fldChar w:fldCharType="begin"/>
      </w:r>
      <w:r>
        <w:rPr>
          <w:rFonts w:hint="eastAsia"/>
        </w:rPr>
        <w:instrText xml:space="preserve"> </w:instrText>
      </w:r>
      <w:r>
        <w:instrText xml:space="preserve">PAGEREF _Toc195086686 \h</w:instrText>
      </w:r>
      <w:r>
        <w:rPr>
          <w:rFonts w:hint="eastAsia"/>
        </w:rPr>
        <w:instrText xml:space="preserve"> </w:instrText>
      </w:r>
      <w:r>
        <w:rPr>
          <w:rFonts w:hint="eastAsia"/>
        </w:rPr>
        <w:fldChar w:fldCharType="separate"/>
      </w:r>
      <w:r>
        <w:t>42</w:t>
      </w:r>
      <w:r>
        <w:rPr>
          <w:rFonts w:hint="eastAsia"/>
        </w:rPr>
        <w:fldChar w:fldCharType="end"/>
      </w:r>
      <w:r>
        <w:rPr>
          <w:rFonts w:hint="eastAsia"/>
        </w:rPr>
        <w:fldChar w:fldCharType="end"/>
      </w:r>
    </w:p>
    <w:p w14:paraId="07DA97BC">
      <w:pPr>
        <w:pStyle w:val="19"/>
        <w:tabs>
          <w:tab w:val="right" w:leader="dot" w:pos="8296"/>
        </w:tabs>
        <w:ind w:left="0" w:firstLine="560" w:firstLineChars="200"/>
        <w:rPr>
          <w:rStyle w:val="30"/>
          <w:rFonts w:hint="eastAsia"/>
        </w:rPr>
      </w:pPr>
      <w:r>
        <w:fldChar w:fldCharType="begin"/>
      </w:r>
      <w:r>
        <w:instrText xml:space="preserve"> HYPERLINK \l "_Toc195086687" </w:instrText>
      </w:r>
      <w:r>
        <w:fldChar w:fldCharType="separate"/>
      </w:r>
      <w:r>
        <w:rPr>
          <w:rStyle w:val="30"/>
          <w:rFonts w:hint="eastAsia"/>
        </w:rPr>
        <w:t>第一节 优化市域城镇体系</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_Toc195086687 \h</w:instrText>
      </w:r>
      <w:r>
        <w:rPr>
          <w:rStyle w:val="30"/>
          <w:rFonts w:hint="eastAsia"/>
        </w:rPr>
        <w:instrText xml:space="preserve"> </w:instrText>
      </w:r>
      <w:r>
        <w:rPr>
          <w:rStyle w:val="30"/>
          <w:rFonts w:hint="eastAsia"/>
        </w:rPr>
        <w:fldChar w:fldCharType="separate"/>
      </w:r>
      <w:r>
        <w:rPr>
          <w:rStyle w:val="30"/>
        </w:rPr>
        <w:t>42</w:t>
      </w:r>
      <w:r>
        <w:rPr>
          <w:rStyle w:val="30"/>
          <w:rFonts w:hint="eastAsia"/>
        </w:rPr>
        <w:fldChar w:fldCharType="end"/>
      </w:r>
      <w:r>
        <w:rPr>
          <w:rStyle w:val="30"/>
          <w:rFonts w:hint="eastAsia"/>
        </w:rPr>
        <w:fldChar w:fldCharType="end"/>
      </w:r>
    </w:p>
    <w:p w14:paraId="67FBC75C">
      <w:pPr>
        <w:pStyle w:val="19"/>
        <w:tabs>
          <w:tab w:val="right" w:leader="dot" w:pos="8296"/>
        </w:tabs>
        <w:ind w:left="0" w:firstLine="560" w:firstLineChars="200"/>
        <w:rPr>
          <w:rStyle w:val="30"/>
          <w:rFonts w:hint="eastAsia"/>
        </w:rPr>
      </w:pPr>
      <w:r>
        <w:fldChar w:fldCharType="begin"/>
      </w:r>
      <w:r>
        <w:instrText xml:space="preserve"> HYPERLINK \l "_Toc195086688" </w:instrText>
      </w:r>
      <w:r>
        <w:fldChar w:fldCharType="separate"/>
      </w:r>
      <w:r>
        <w:rPr>
          <w:rStyle w:val="30"/>
          <w:rFonts w:hint="eastAsia"/>
        </w:rPr>
        <w:t>第二节 塑造城镇空间格局</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_Toc195086688 \h</w:instrText>
      </w:r>
      <w:r>
        <w:rPr>
          <w:rStyle w:val="30"/>
          <w:rFonts w:hint="eastAsia"/>
        </w:rPr>
        <w:instrText xml:space="preserve"> </w:instrText>
      </w:r>
      <w:r>
        <w:rPr>
          <w:rStyle w:val="30"/>
          <w:rFonts w:hint="eastAsia"/>
        </w:rPr>
        <w:fldChar w:fldCharType="separate"/>
      </w:r>
      <w:r>
        <w:rPr>
          <w:rStyle w:val="30"/>
        </w:rPr>
        <w:t>43</w:t>
      </w:r>
      <w:r>
        <w:rPr>
          <w:rStyle w:val="30"/>
          <w:rFonts w:hint="eastAsia"/>
        </w:rPr>
        <w:fldChar w:fldCharType="end"/>
      </w:r>
      <w:r>
        <w:rPr>
          <w:rStyle w:val="30"/>
          <w:rFonts w:hint="eastAsia"/>
        </w:rPr>
        <w:fldChar w:fldCharType="end"/>
      </w:r>
    </w:p>
    <w:p w14:paraId="411BF9E0">
      <w:pPr>
        <w:pStyle w:val="19"/>
        <w:tabs>
          <w:tab w:val="right" w:leader="dot" w:pos="8296"/>
        </w:tabs>
        <w:ind w:left="0" w:firstLine="560" w:firstLineChars="200"/>
        <w:rPr>
          <w:rStyle w:val="30"/>
          <w:rFonts w:hint="eastAsia"/>
        </w:rPr>
      </w:pPr>
      <w:r>
        <w:fldChar w:fldCharType="begin"/>
      </w:r>
      <w:r>
        <w:instrText xml:space="preserve"> HYPERLINK \l "_Toc195086689" </w:instrText>
      </w:r>
      <w:r>
        <w:fldChar w:fldCharType="separate"/>
      </w:r>
      <w:r>
        <w:rPr>
          <w:rStyle w:val="30"/>
          <w:rFonts w:hint="eastAsia"/>
        </w:rPr>
        <w:t>第三节 重点产业发展布局</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_Toc195086689 \h</w:instrText>
      </w:r>
      <w:r>
        <w:rPr>
          <w:rStyle w:val="30"/>
          <w:rFonts w:hint="eastAsia"/>
        </w:rPr>
        <w:instrText xml:space="preserve"> </w:instrText>
      </w:r>
      <w:r>
        <w:rPr>
          <w:rStyle w:val="30"/>
          <w:rFonts w:hint="eastAsia"/>
        </w:rPr>
        <w:fldChar w:fldCharType="separate"/>
      </w:r>
      <w:r>
        <w:rPr>
          <w:rStyle w:val="30"/>
        </w:rPr>
        <w:t>44</w:t>
      </w:r>
      <w:r>
        <w:rPr>
          <w:rStyle w:val="30"/>
          <w:rFonts w:hint="eastAsia"/>
        </w:rPr>
        <w:fldChar w:fldCharType="end"/>
      </w:r>
      <w:r>
        <w:rPr>
          <w:rStyle w:val="30"/>
          <w:rFonts w:hint="eastAsia"/>
        </w:rPr>
        <w:fldChar w:fldCharType="end"/>
      </w:r>
    </w:p>
    <w:p w14:paraId="694DDDF7">
      <w:pPr>
        <w:pStyle w:val="19"/>
        <w:tabs>
          <w:tab w:val="right" w:leader="dot" w:pos="8296"/>
        </w:tabs>
        <w:ind w:left="0" w:firstLine="560" w:firstLineChars="200"/>
        <w:rPr>
          <w:rFonts w:asciiTheme="minorHAnsi" w:hAnsiTheme="minorHAnsi" w:eastAsiaTheme="minorEastAsia" w:cstheme="minorBidi"/>
          <w:smallCaps w:val="0"/>
          <w:sz w:val="22"/>
          <w:szCs w:val="24"/>
          <w14:ligatures w14:val="standardContextual"/>
        </w:rPr>
      </w:pPr>
      <w:r>
        <w:fldChar w:fldCharType="begin"/>
      </w:r>
      <w:r>
        <w:instrText xml:space="preserve"> HYPERLINK \l "_Toc195086690" </w:instrText>
      </w:r>
      <w:r>
        <w:fldChar w:fldCharType="separate"/>
      </w:r>
      <w:r>
        <w:rPr>
          <w:rStyle w:val="30"/>
          <w:rFonts w:hint="eastAsia"/>
        </w:rPr>
        <w:t>第四节 建设用地集约节约利用</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_Toc195086690 \h</w:instrText>
      </w:r>
      <w:r>
        <w:rPr>
          <w:rStyle w:val="30"/>
          <w:rFonts w:hint="eastAsia"/>
        </w:rPr>
        <w:instrText xml:space="preserve"> </w:instrText>
      </w:r>
      <w:r>
        <w:rPr>
          <w:rStyle w:val="30"/>
          <w:rFonts w:hint="eastAsia"/>
        </w:rPr>
        <w:fldChar w:fldCharType="separate"/>
      </w:r>
      <w:r>
        <w:rPr>
          <w:rStyle w:val="30"/>
        </w:rPr>
        <w:t>45</w:t>
      </w:r>
      <w:r>
        <w:rPr>
          <w:rStyle w:val="30"/>
          <w:rFonts w:hint="eastAsia"/>
        </w:rPr>
        <w:fldChar w:fldCharType="end"/>
      </w:r>
      <w:r>
        <w:rPr>
          <w:rStyle w:val="30"/>
          <w:rFonts w:hint="eastAsia"/>
        </w:rPr>
        <w:fldChar w:fldCharType="end"/>
      </w:r>
    </w:p>
    <w:p w14:paraId="6B493388">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"_Toc195086691" </w:instrText>
      </w:r>
      <w:r>
        <w:fldChar w:fldCharType="separate"/>
      </w:r>
      <w:r>
        <w:rPr>
          <w:rStyle w:val="30"/>
          <w:rFonts w:hint="eastAsia"/>
        </w:rPr>
        <w:t>第七章 全力打造长江生态碧廊</w:t>
      </w:r>
      <w:r>
        <w:rPr>
          <w:rFonts w:hint="eastAsia"/>
        </w:rPr>
        <w:tab/>
      </w:r>
      <w:r>
        <w:rPr>
          <w:rFonts w:hint="eastAsia"/>
        </w:rPr>
        <w:fldChar w:fldCharType="begin"/>
      </w:r>
      <w:r>
        <w:rPr>
          <w:rFonts w:hint="eastAsia"/>
        </w:rPr>
        <w:instrText xml:space="preserve"> </w:instrText>
      </w:r>
      <w:r>
        <w:instrText xml:space="preserve">PAGEREF _Toc195086691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14:paraId="724ACA56">
      <w:pPr>
        <w:pStyle w:val="19"/>
        <w:tabs>
          <w:tab w:val="right" w:leader="dot" w:pos="8296"/>
        </w:tabs>
        <w:ind w:left="0" w:firstLine="560" w:firstLineChars="200"/>
        <w:rPr>
          <w:rStyle w:val="30"/>
          <w:rFonts w:hint="eastAsia"/>
        </w:rPr>
      </w:pPr>
      <w:r>
        <w:fldChar w:fldCharType="begin"/>
      </w:r>
      <w:r>
        <w:instrText xml:space="preserve"> HYPERLINK \l "_Toc195086692" </w:instrText>
      </w:r>
      <w:r>
        <w:fldChar w:fldCharType="separate"/>
      </w:r>
      <w:r>
        <w:rPr>
          <w:rStyle w:val="30"/>
          <w:rFonts w:hint="eastAsia"/>
        </w:rPr>
        <w:t>第一节 守护长江生态安全</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_Toc195086692 \h</w:instrText>
      </w:r>
      <w:r>
        <w:rPr>
          <w:rStyle w:val="30"/>
          <w:rFonts w:hint="eastAsia"/>
        </w:rPr>
        <w:instrText xml:space="preserve"> </w:instrText>
      </w:r>
      <w:r>
        <w:rPr>
          <w:rStyle w:val="30"/>
          <w:rFonts w:hint="eastAsia"/>
        </w:rPr>
        <w:fldChar w:fldCharType="separate"/>
      </w:r>
      <w:r>
        <w:rPr>
          <w:rStyle w:val="30"/>
        </w:rPr>
        <w:t>48</w:t>
      </w:r>
      <w:r>
        <w:rPr>
          <w:rStyle w:val="30"/>
          <w:rFonts w:hint="eastAsia"/>
        </w:rPr>
        <w:fldChar w:fldCharType="end"/>
      </w:r>
      <w:r>
        <w:rPr>
          <w:rStyle w:val="30"/>
          <w:rFonts w:hint="eastAsia"/>
        </w:rPr>
        <w:fldChar w:fldCharType="end"/>
      </w:r>
    </w:p>
    <w:p w14:paraId="3A412EAB">
      <w:pPr>
        <w:pStyle w:val="19"/>
        <w:tabs>
          <w:tab w:val="right" w:leader="dot" w:pos="8296"/>
        </w:tabs>
        <w:ind w:left="0" w:firstLine="560" w:firstLineChars="200"/>
        <w:rPr>
          <w:rStyle w:val="30"/>
          <w:rFonts w:hint="eastAsia"/>
        </w:rPr>
      </w:pPr>
      <w:r>
        <w:fldChar w:fldCharType="begin"/>
      </w:r>
      <w:r>
        <w:instrText xml:space="preserve"> HYPERLINK \l "_Toc195086693" </w:instrText>
      </w:r>
      <w:r>
        <w:fldChar w:fldCharType="separate"/>
      </w:r>
      <w:r>
        <w:rPr>
          <w:rStyle w:val="30"/>
          <w:rFonts w:hint="eastAsia"/>
        </w:rPr>
        <w:t>第二节 推进沿江高质量发展</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_Toc195086693 \h</w:instrText>
      </w:r>
      <w:r>
        <w:rPr>
          <w:rStyle w:val="30"/>
          <w:rFonts w:hint="eastAsia"/>
        </w:rPr>
        <w:instrText xml:space="preserve"> </w:instrText>
      </w:r>
      <w:r>
        <w:rPr>
          <w:rStyle w:val="30"/>
          <w:rFonts w:hint="eastAsia"/>
        </w:rPr>
        <w:fldChar w:fldCharType="separate"/>
      </w:r>
      <w:r>
        <w:rPr>
          <w:rStyle w:val="30"/>
        </w:rPr>
        <w:t>49</w:t>
      </w:r>
      <w:r>
        <w:rPr>
          <w:rStyle w:val="30"/>
          <w:rFonts w:hint="eastAsia"/>
        </w:rPr>
        <w:fldChar w:fldCharType="end"/>
      </w:r>
      <w:r>
        <w:rPr>
          <w:rStyle w:val="30"/>
          <w:rFonts w:hint="eastAsia"/>
        </w:rPr>
        <w:fldChar w:fldCharType="end"/>
      </w:r>
    </w:p>
    <w:p w14:paraId="71A81F79">
      <w:pPr>
        <w:pStyle w:val="19"/>
        <w:tabs>
          <w:tab w:val="right" w:leader="dot" w:pos="8296"/>
        </w:tabs>
        <w:ind w:left="0" w:firstLine="560" w:firstLineChars="200"/>
        <w:rPr>
          <w:rFonts w:asciiTheme="minorHAnsi" w:hAnsiTheme="minorHAnsi" w:eastAsiaTheme="minorEastAsia" w:cstheme="minorBidi"/>
          <w:smallCaps w:val="0"/>
          <w:sz w:val="22"/>
          <w:szCs w:val="24"/>
          <w14:ligatures w14:val="standardContextual"/>
        </w:rPr>
      </w:pPr>
      <w:r>
        <w:fldChar w:fldCharType="begin"/>
      </w:r>
      <w:r>
        <w:instrText xml:space="preserve"> HYPERLINK \l "_Toc195086694" </w:instrText>
      </w:r>
      <w:r>
        <w:fldChar w:fldCharType="separate"/>
      </w:r>
      <w:r>
        <w:rPr>
          <w:rStyle w:val="30"/>
          <w:rFonts w:hint="eastAsia"/>
        </w:rPr>
        <w:t>第三节 提升滨江景观品质</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_Toc195086694 \h</w:instrText>
      </w:r>
      <w:r>
        <w:rPr>
          <w:rStyle w:val="30"/>
          <w:rFonts w:hint="eastAsia"/>
        </w:rPr>
        <w:instrText xml:space="preserve"> </w:instrText>
      </w:r>
      <w:r>
        <w:rPr>
          <w:rStyle w:val="30"/>
          <w:rFonts w:hint="eastAsia"/>
        </w:rPr>
        <w:fldChar w:fldCharType="separate"/>
      </w:r>
      <w:r>
        <w:rPr>
          <w:rStyle w:val="30"/>
        </w:rPr>
        <w:t>50</w:t>
      </w:r>
      <w:r>
        <w:rPr>
          <w:rStyle w:val="30"/>
          <w:rFonts w:hint="eastAsia"/>
        </w:rPr>
        <w:fldChar w:fldCharType="end"/>
      </w:r>
      <w:r>
        <w:rPr>
          <w:rStyle w:val="30"/>
          <w:rFonts w:hint="eastAsia"/>
        </w:rPr>
        <w:fldChar w:fldCharType="end"/>
      </w:r>
    </w:p>
    <w:p w14:paraId="59CC5E7D">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"_Toc195086695" </w:instrText>
      </w:r>
      <w:r>
        <w:fldChar w:fldCharType="separate"/>
      </w:r>
      <w:r>
        <w:rPr>
          <w:rStyle w:val="30"/>
          <w:rFonts w:hint="eastAsia"/>
        </w:rPr>
        <w:t>第八章 彰显山水矿冶名城魅力</w:t>
      </w:r>
      <w:r>
        <w:rPr>
          <w:rFonts w:hint="eastAsia"/>
        </w:rPr>
        <w:tab/>
      </w:r>
      <w:r>
        <w:rPr>
          <w:rFonts w:hint="eastAsia"/>
        </w:rPr>
        <w:fldChar w:fldCharType="begin"/>
      </w:r>
      <w:r>
        <w:rPr>
          <w:rFonts w:hint="eastAsia"/>
        </w:rPr>
        <w:instrText xml:space="preserve"> </w:instrText>
      </w:r>
      <w:r>
        <w:instrText xml:space="preserve">PAGEREF _Toc195086695 \h</w:instrText>
      </w:r>
      <w:r>
        <w:rPr>
          <w:rFonts w:hint="eastAsia"/>
        </w:rPr>
        <w:instrText xml:space="preserve"> </w:instrText>
      </w:r>
      <w:r>
        <w:rPr>
          <w:rFonts w:hint="eastAsia"/>
        </w:rPr>
        <w:fldChar w:fldCharType="separate"/>
      </w:r>
      <w:r>
        <w:t>52</w:t>
      </w:r>
      <w:r>
        <w:rPr>
          <w:rFonts w:hint="eastAsia"/>
        </w:rPr>
        <w:fldChar w:fldCharType="end"/>
      </w:r>
      <w:r>
        <w:rPr>
          <w:rFonts w:hint="eastAsia"/>
        </w:rPr>
        <w:fldChar w:fldCharType="end"/>
      </w:r>
    </w:p>
    <w:p w14:paraId="1051D33B">
      <w:pPr>
        <w:pStyle w:val="19"/>
        <w:tabs>
          <w:tab w:val="right" w:leader="dot" w:pos="8296"/>
        </w:tabs>
        <w:ind w:left="0" w:firstLine="560" w:firstLineChars="200"/>
        <w:rPr>
          <w:rStyle w:val="30"/>
          <w:rFonts w:hint="eastAsia"/>
        </w:rPr>
      </w:pPr>
      <w:r>
        <w:fldChar w:fldCharType="begin"/>
      </w:r>
      <w:r>
        <w:instrText xml:space="preserve"> HYPERLINK \l "_Toc195086696" </w:instrText>
      </w:r>
      <w:r>
        <w:fldChar w:fldCharType="separate"/>
      </w:r>
      <w:r>
        <w:rPr>
          <w:rStyle w:val="30"/>
          <w:rFonts w:hint="eastAsia"/>
        </w:rPr>
        <w:t>第一节 风貌引导</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_Toc195086696 \h</w:instrText>
      </w:r>
      <w:r>
        <w:rPr>
          <w:rStyle w:val="30"/>
          <w:rFonts w:hint="eastAsia"/>
        </w:rPr>
        <w:instrText xml:space="preserve"> </w:instrText>
      </w:r>
      <w:r>
        <w:rPr>
          <w:rStyle w:val="30"/>
          <w:rFonts w:hint="eastAsia"/>
        </w:rPr>
        <w:fldChar w:fldCharType="separate"/>
      </w:r>
      <w:r>
        <w:rPr>
          <w:rStyle w:val="30"/>
        </w:rPr>
        <w:t>52</w:t>
      </w:r>
      <w:r>
        <w:rPr>
          <w:rStyle w:val="30"/>
          <w:rFonts w:hint="eastAsia"/>
        </w:rPr>
        <w:fldChar w:fldCharType="end"/>
      </w:r>
      <w:r>
        <w:rPr>
          <w:rStyle w:val="30"/>
          <w:rFonts w:hint="eastAsia"/>
        </w:rPr>
        <w:fldChar w:fldCharType="end"/>
      </w:r>
    </w:p>
    <w:p w14:paraId="2E212E8A">
      <w:pPr>
        <w:pStyle w:val="19"/>
        <w:tabs>
          <w:tab w:val="right" w:leader="dot" w:pos="8296"/>
        </w:tabs>
        <w:ind w:left="0" w:firstLine="560" w:firstLineChars="200"/>
        <w:rPr>
          <w:rStyle w:val="30"/>
          <w:rFonts w:hint="eastAsia"/>
        </w:rPr>
      </w:pPr>
      <w:r>
        <w:fldChar w:fldCharType="begin"/>
      </w:r>
      <w:r>
        <w:instrText xml:space="preserve"> HYPERLINK \l "_Toc195086697" </w:instrText>
      </w:r>
      <w:r>
        <w:fldChar w:fldCharType="separate"/>
      </w:r>
      <w:r>
        <w:rPr>
          <w:rStyle w:val="30"/>
          <w:rFonts w:hint="eastAsia"/>
        </w:rPr>
        <w:t>第二节 历史文化资源保护利用</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_Toc195086697 \h</w:instrText>
      </w:r>
      <w:r>
        <w:rPr>
          <w:rStyle w:val="30"/>
          <w:rFonts w:hint="eastAsia"/>
        </w:rPr>
        <w:instrText xml:space="preserve"> </w:instrText>
      </w:r>
      <w:r>
        <w:rPr>
          <w:rStyle w:val="30"/>
          <w:rFonts w:hint="eastAsia"/>
        </w:rPr>
        <w:fldChar w:fldCharType="separate"/>
      </w:r>
      <w:r>
        <w:rPr>
          <w:rStyle w:val="30"/>
        </w:rPr>
        <w:t>54</w:t>
      </w:r>
      <w:r>
        <w:rPr>
          <w:rStyle w:val="30"/>
          <w:rFonts w:hint="eastAsia"/>
        </w:rPr>
        <w:fldChar w:fldCharType="end"/>
      </w:r>
      <w:r>
        <w:rPr>
          <w:rStyle w:val="30"/>
          <w:rFonts w:hint="eastAsia"/>
        </w:rPr>
        <w:fldChar w:fldCharType="end"/>
      </w:r>
    </w:p>
    <w:p w14:paraId="4A032F23">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"_Toc195086698" </w:instrText>
      </w:r>
      <w:r>
        <w:fldChar w:fldCharType="separate"/>
      </w:r>
      <w:r>
        <w:rPr>
          <w:rStyle w:val="30"/>
          <w:rFonts w:hint="eastAsia"/>
        </w:rPr>
        <w:t>第九章 强化基础设施支撑保障</w:t>
      </w:r>
      <w:r>
        <w:rPr>
          <w:rFonts w:hint="eastAsia"/>
        </w:rPr>
        <w:tab/>
      </w:r>
      <w:r>
        <w:rPr>
          <w:rFonts w:hint="eastAsia"/>
        </w:rPr>
        <w:fldChar w:fldCharType="begin"/>
      </w:r>
      <w:r>
        <w:rPr>
          <w:rFonts w:hint="eastAsia"/>
        </w:rPr>
        <w:instrText xml:space="preserve"> </w:instrText>
      </w:r>
      <w:r>
        <w:instrText xml:space="preserve">PAGEREF _Toc195086698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14:paraId="773424BB">
      <w:pPr>
        <w:pStyle w:val="19"/>
        <w:tabs>
          <w:tab w:val="right" w:leader="dot" w:pos="8296"/>
        </w:tabs>
        <w:ind w:left="0" w:firstLine="560" w:firstLineChars="200"/>
        <w:rPr>
          <w:rStyle w:val="30"/>
          <w:rFonts w:hint="eastAsia"/>
        </w:rPr>
      </w:pPr>
      <w:r>
        <w:fldChar w:fldCharType="begin"/>
      </w:r>
      <w:r>
        <w:instrText xml:space="preserve"> HYPERLINK \l "_Toc195086699" </w:instrText>
      </w:r>
      <w:r>
        <w:fldChar w:fldCharType="separate"/>
      </w:r>
      <w:r>
        <w:rPr>
          <w:rStyle w:val="30"/>
          <w:rFonts w:hint="eastAsia"/>
        </w:rPr>
        <w:t>第一节 全域综合交通网络</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_Toc195086699 \h</w:instrText>
      </w:r>
      <w:r>
        <w:rPr>
          <w:rStyle w:val="30"/>
          <w:rFonts w:hint="eastAsia"/>
        </w:rPr>
        <w:instrText xml:space="preserve"> </w:instrText>
      </w:r>
      <w:r>
        <w:rPr>
          <w:rStyle w:val="30"/>
          <w:rFonts w:hint="eastAsia"/>
        </w:rPr>
        <w:fldChar w:fldCharType="separate"/>
      </w:r>
      <w:r>
        <w:rPr>
          <w:rStyle w:val="30"/>
        </w:rPr>
        <w:t>60</w:t>
      </w:r>
      <w:r>
        <w:rPr>
          <w:rStyle w:val="30"/>
          <w:rFonts w:hint="eastAsia"/>
        </w:rPr>
        <w:fldChar w:fldCharType="end"/>
      </w:r>
      <w:r>
        <w:rPr>
          <w:rStyle w:val="30"/>
          <w:rFonts w:hint="eastAsia"/>
        </w:rPr>
        <w:fldChar w:fldCharType="end"/>
      </w:r>
    </w:p>
    <w:p w14:paraId="26722407">
      <w:pPr>
        <w:pStyle w:val="19"/>
        <w:tabs>
          <w:tab w:val="right" w:leader="dot" w:pos="8296"/>
        </w:tabs>
        <w:ind w:left="0" w:firstLine="560" w:firstLineChars="200"/>
        <w:rPr>
          <w:rStyle w:val="30"/>
          <w:rFonts w:hint="eastAsia"/>
        </w:rPr>
      </w:pPr>
      <w:r>
        <w:fldChar w:fldCharType="begin"/>
      </w:r>
      <w:r>
        <w:instrText xml:space="preserve"> HYPERLINK \l "_Toc195086700" </w:instrText>
      </w:r>
      <w:r>
        <w:fldChar w:fldCharType="separate"/>
      </w:r>
      <w:r>
        <w:rPr>
          <w:rStyle w:val="30"/>
          <w:rFonts w:hint="eastAsia"/>
        </w:rPr>
        <w:t>第二节 公共服务设施体系</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_Toc195086700 \h</w:instrText>
      </w:r>
      <w:r>
        <w:rPr>
          <w:rStyle w:val="30"/>
          <w:rFonts w:hint="eastAsia"/>
        </w:rPr>
        <w:instrText xml:space="preserve"> </w:instrText>
      </w:r>
      <w:r>
        <w:rPr>
          <w:rStyle w:val="30"/>
          <w:rFonts w:hint="eastAsia"/>
        </w:rPr>
        <w:fldChar w:fldCharType="separate"/>
      </w:r>
      <w:r>
        <w:rPr>
          <w:rStyle w:val="30"/>
        </w:rPr>
        <w:t>64</w:t>
      </w:r>
      <w:r>
        <w:rPr>
          <w:rStyle w:val="30"/>
          <w:rFonts w:hint="eastAsia"/>
        </w:rPr>
        <w:fldChar w:fldCharType="end"/>
      </w:r>
      <w:r>
        <w:rPr>
          <w:rStyle w:val="30"/>
          <w:rFonts w:hint="eastAsia"/>
        </w:rPr>
        <w:fldChar w:fldCharType="end"/>
      </w:r>
    </w:p>
    <w:p w14:paraId="03DCF165">
      <w:pPr>
        <w:pStyle w:val="19"/>
        <w:tabs>
          <w:tab w:val="right" w:leader="dot" w:pos="8296"/>
        </w:tabs>
        <w:ind w:left="0" w:firstLine="560" w:firstLineChars="200"/>
        <w:rPr>
          <w:rStyle w:val="30"/>
          <w:rFonts w:hint="eastAsia"/>
        </w:rPr>
      </w:pPr>
      <w:r>
        <w:fldChar w:fldCharType="begin"/>
      </w:r>
      <w:r>
        <w:instrText xml:space="preserve"> HYPERLINK \l "_Toc195086701" </w:instrText>
      </w:r>
      <w:r>
        <w:fldChar w:fldCharType="separate"/>
      </w:r>
      <w:r>
        <w:rPr>
          <w:rStyle w:val="30"/>
          <w:rFonts w:hint="eastAsia"/>
        </w:rPr>
        <w:t>第三节 市政基础设施体系</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_Toc195086701 \h</w:instrText>
      </w:r>
      <w:r>
        <w:rPr>
          <w:rStyle w:val="30"/>
          <w:rFonts w:hint="eastAsia"/>
        </w:rPr>
        <w:instrText xml:space="preserve"> </w:instrText>
      </w:r>
      <w:r>
        <w:rPr>
          <w:rStyle w:val="30"/>
          <w:rFonts w:hint="eastAsia"/>
        </w:rPr>
        <w:fldChar w:fldCharType="separate"/>
      </w:r>
      <w:r>
        <w:rPr>
          <w:rStyle w:val="30"/>
        </w:rPr>
        <w:t>68</w:t>
      </w:r>
      <w:r>
        <w:rPr>
          <w:rStyle w:val="30"/>
          <w:rFonts w:hint="eastAsia"/>
        </w:rPr>
        <w:fldChar w:fldCharType="end"/>
      </w:r>
      <w:r>
        <w:rPr>
          <w:rStyle w:val="30"/>
          <w:rFonts w:hint="eastAsia"/>
        </w:rPr>
        <w:fldChar w:fldCharType="end"/>
      </w:r>
    </w:p>
    <w:p w14:paraId="4E2562CB">
      <w:pPr>
        <w:pStyle w:val="19"/>
        <w:tabs>
          <w:tab w:val="right" w:leader="dot" w:pos="8296"/>
        </w:tabs>
        <w:ind w:left="0" w:firstLine="560" w:firstLineChars="200"/>
        <w:rPr>
          <w:rStyle w:val="30"/>
          <w:rFonts w:hint="eastAsia"/>
        </w:rPr>
      </w:pPr>
      <w:r>
        <w:fldChar w:fldCharType="begin"/>
      </w:r>
      <w:r>
        <w:instrText xml:space="preserve"> HYPERLINK \l "_Toc195086702" </w:instrText>
      </w:r>
      <w:r>
        <w:fldChar w:fldCharType="separate"/>
      </w:r>
      <w:r>
        <w:rPr>
          <w:rStyle w:val="30"/>
          <w:rFonts w:hint="eastAsia"/>
        </w:rPr>
        <w:t>第四节 能源资源保障水平</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_Toc195086702 \h</w:instrText>
      </w:r>
      <w:r>
        <w:rPr>
          <w:rStyle w:val="30"/>
          <w:rFonts w:hint="eastAsia"/>
        </w:rPr>
        <w:instrText xml:space="preserve"> </w:instrText>
      </w:r>
      <w:r>
        <w:rPr>
          <w:rStyle w:val="30"/>
          <w:rFonts w:hint="eastAsia"/>
        </w:rPr>
        <w:fldChar w:fldCharType="separate"/>
      </w:r>
      <w:r>
        <w:rPr>
          <w:rStyle w:val="30"/>
        </w:rPr>
        <w:t>72</w:t>
      </w:r>
      <w:r>
        <w:rPr>
          <w:rStyle w:val="30"/>
          <w:rFonts w:hint="eastAsia"/>
        </w:rPr>
        <w:fldChar w:fldCharType="end"/>
      </w:r>
      <w:r>
        <w:rPr>
          <w:rStyle w:val="30"/>
          <w:rFonts w:hint="eastAsia"/>
        </w:rPr>
        <w:fldChar w:fldCharType="end"/>
      </w:r>
    </w:p>
    <w:p w14:paraId="0B4BDAF1">
      <w:pPr>
        <w:pStyle w:val="19"/>
        <w:tabs>
          <w:tab w:val="right" w:leader="dot" w:pos="8296"/>
        </w:tabs>
        <w:ind w:left="0" w:firstLine="560" w:firstLineChars="200"/>
        <w:rPr>
          <w:rStyle w:val="30"/>
          <w:rFonts w:hint="eastAsia"/>
        </w:rPr>
      </w:pPr>
      <w:r>
        <w:fldChar w:fldCharType="begin"/>
      </w:r>
      <w:r>
        <w:instrText xml:space="preserve"> HYPERLINK \l "_Toc195086703" </w:instrText>
      </w:r>
      <w:r>
        <w:fldChar w:fldCharType="separate"/>
      </w:r>
      <w:r>
        <w:rPr>
          <w:rStyle w:val="30"/>
          <w:rFonts w:hint="eastAsia"/>
        </w:rPr>
        <w:t>第五节 综合防灾减灾体系</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_Toc195086703 \h</w:instrText>
      </w:r>
      <w:r>
        <w:rPr>
          <w:rStyle w:val="30"/>
          <w:rFonts w:hint="eastAsia"/>
        </w:rPr>
        <w:instrText xml:space="preserve"> </w:instrText>
      </w:r>
      <w:r>
        <w:rPr>
          <w:rStyle w:val="30"/>
          <w:rFonts w:hint="eastAsia"/>
        </w:rPr>
        <w:fldChar w:fldCharType="separate"/>
      </w:r>
      <w:r>
        <w:rPr>
          <w:rStyle w:val="30"/>
        </w:rPr>
        <w:t>73</w:t>
      </w:r>
      <w:r>
        <w:rPr>
          <w:rStyle w:val="30"/>
          <w:rFonts w:hint="eastAsia"/>
        </w:rPr>
        <w:fldChar w:fldCharType="end"/>
      </w:r>
      <w:r>
        <w:rPr>
          <w:rStyle w:val="30"/>
          <w:rFonts w:hint="eastAsia"/>
        </w:rPr>
        <w:fldChar w:fldCharType="end"/>
      </w:r>
    </w:p>
    <w:p w14:paraId="781B172E">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"_Toc195086704" </w:instrText>
      </w:r>
      <w:r>
        <w:fldChar w:fldCharType="separate"/>
      </w:r>
      <w:r>
        <w:rPr>
          <w:rStyle w:val="30"/>
          <w:rFonts w:hint="eastAsia"/>
        </w:rPr>
        <w:t>第十章 推进黄石都市区一体化发展</w:t>
      </w:r>
      <w:r>
        <w:rPr>
          <w:rFonts w:hint="eastAsia"/>
        </w:rPr>
        <w:tab/>
      </w:r>
      <w:r>
        <w:rPr>
          <w:rFonts w:hint="eastAsia"/>
        </w:rPr>
        <w:fldChar w:fldCharType="begin"/>
      </w:r>
      <w:r>
        <w:rPr>
          <w:rFonts w:hint="eastAsia"/>
        </w:rPr>
        <w:instrText xml:space="preserve"> </w:instrText>
      </w:r>
      <w:r>
        <w:instrText xml:space="preserve">PAGEREF _Toc195086704 \h</w:instrText>
      </w:r>
      <w:r>
        <w:rPr>
          <w:rFonts w:hint="eastAsia"/>
        </w:rPr>
        <w:instrText xml:space="preserve"> </w:instrText>
      </w:r>
      <w:r>
        <w:rPr>
          <w:rFonts w:hint="eastAsia"/>
        </w:rPr>
        <w:fldChar w:fldCharType="separate"/>
      </w:r>
      <w:r>
        <w:t>78</w:t>
      </w:r>
      <w:r>
        <w:rPr>
          <w:rFonts w:hint="eastAsia"/>
        </w:rPr>
        <w:fldChar w:fldCharType="end"/>
      </w:r>
      <w:r>
        <w:rPr>
          <w:rFonts w:hint="eastAsia"/>
        </w:rPr>
        <w:fldChar w:fldCharType="end"/>
      </w:r>
    </w:p>
    <w:p w14:paraId="4255326D">
      <w:pPr>
        <w:pStyle w:val="19"/>
        <w:tabs>
          <w:tab w:val="right" w:leader="dot" w:pos="8296"/>
        </w:tabs>
        <w:ind w:left="0" w:firstLine="560" w:firstLineChars="200"/>
        <w:rPr>
          <w:rStyle w:val="30"/>
          <w:rFonts w:hint="eastAsia"/>
        </w:rPr>
      </w:pPr>
      <w:r>
        <w:fldChar w:fldCharType="begin"/>
      </w:r>
      <w:r>
        <w:instrText xml:space="preserve"> HYPERLINK \l "_Toc195086705" </w:instrText>
      </w:r>
      <w:r>
        <w:fldChar w:fldCharType="separate"/>
      </w:r>
      <w:r>
        <w:rPr>
          <w:rStyle w:val="30"/>
          <w:rFonts w:hint="eastAsia"/>
        </w:rPr>
        <w:t>第一节 目标定位</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_Toc195086705 \h</w:instrText>
      </w:r>
      <w:r>
        <w:rPr>
          <w:rStyle w:val="30"/>
          <w:rFonts w:hint="eastAsia"/>
        </w:rPr>
        <w:instrText xml:space="preserve"> </w:instrText>
      </w:r>
      <w:r>
        <w:rPr>
          <w:rStyle w:val="30"/>
          <w:rFonts w:hint="eastAsia"/>
        </w:rPr>
        <w:fldChar w:fldCharType="separate"/>
      </w:r>
      <w:r>
        <w:rPr>
          <w:rStyle w:val="30"/>
        </w:rPr>
        <w:t>78</w:t>
      </w:r>
      <w:r>
        <w:rPr>
          <w:rStyle w:val="30"/>
          <w:rFonts w:hint="eastAsia"/>
        </w:rPr>
        <w:fldChar w:fldCharType="end"/>
      </w:r>
      <w:r>
        <w:rPr>
          <w:rStyle w:val="30"/>
          <w:rFonts w:hint="eastAsia"/>
        </w:rPr>
        <w:fldChar w:fldCharType="end"/>
      </w:r>
    </w:p>
    <w:p w14:paraId="597C5D08">
      <w:pPr>
        <w:pStyle w:val="19"/>
        <w:tabs>
          <w:tab w:val="right" w:leader="dot" w:pos="8296"/>
        </w:tabs>
        <w:ind w:left="0" w:firstLine="560" w:firstLineChars="200"/>
        <w:rPr>
          <w:rStyle w:val="30"/>
          <w:rFonts w:hint="eastAsia"/>
        </w:rPr>
      </w:pPr>
      <w:r>
        <w:fldChar w:fldCharType="begin"/>
      </w:r>
      <w:r>
        <w:instrText xml:space="preserve"> HYPERLINK \l "_Toc195086706" </w:instrText>
      </w:r>
      <w:r>
        <w:fldChar w:fldCharType="separate"/>
      </w:r>
      <w:r>
        <w:rPr>
          <w:rStyle w:val="30"/>
          <w:rFonts w:hint="eastAsia"/>
        </w:rPr>
        <w:t>第二节 功能布局一体化</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_Toc195086706 \h</w:instrText>
      </w:r>
      <w:r>
        <w:rPr>
          <w:rStyle w:val="30"/>
          <w:rFonts w:hint="eastAsia"/>
        </w:rPr>
        <w:instrText xml:space="preserve"> </w:instrText>
      </w:r>
      <w:r>
        <w:rPr>
          <w:rStyle w:val="30"/>
          <w:rFonts w:hint="eastAsia"/>
        </w:rPr>
        <w:fldChar w:fldCharType="separate"/>
      </w:r>
      <w:r>
        <w:rPr>
          <w:rStyle w:val="30"/>
        </w:rPr>
        <w:t>79</w:t>
      </w:r>
      <w:r>
        <w:rPr>
          <w:rStyle w:val="30"/>
          <w:rFonts w:hint="eastAsia"/>
        </w:rPr>
        <w:fldChar w:fldCharType="end"/>
      </w:r>
      <w:r>
        <w:rPr>
          <w:rStyle w:val="30"/>
          <w:rFonts w:hint="eastAsia"/>
        </w:rPr>
        <w:fldChar w:fldCharType="end"/>
      </w:r>
    </w:p>
    <w:p w14:paraId="1309E928">
      <w:pPr>
        <w:pStyle w:val="19"/>
        <w:tabs>
          <w:tab w:val="right" w:leader="dot" w:pos="8296"/>
        </w:tabs>
        <w:ind w:left="0" w:firstLine="560" w:firstLineChars="200"/>
        <w:rPr>
          <w:rStyle w:val="30"/>
          <w:rFonts w:hint="eastAsia"/>
        </w:rPr>
      </w:pPr>
      <w:r>
        <w:fldChar w:fldCharType="begin"/>
      </w:r>
      <w:r>
        <w:instrText xml:space="preserve"> HYPERLINK \l "_Toc195086707" </w:instrText>
      </w:r>
      <w:r>
        <w:fldChar w:fldCharType="separate"/>
      </w:r>
      <w:r>
        <w:rPr>
          <w:rStyle w:val="30"/>
          <w:rFonts w:hint="eastAsia"/>
        </w:rPr>
        <w:t>第三节 产业发展一体化</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_Toc195086707 \h</w:instrText>
      </w:r>
      <w:r>
        <w:rPr>
          <w:rStyle w:val="30"/>
          <w:rFonts w:hint="eastAsia"/>
        </w:rPr>
        <w:instrText xml:space="preserve"> </w:instrText>
      </w:r>
      <w:r>
        <w:rPr>
          <w:rStyle w:val="30"/>
          <w:rFonts w:hint="eastAsia"/>
        </w:rPr>
        <w:fldChar w:fldCharType="separate"/>
      </w:r>
      <w:r>
        <w:rPr>
          <w:rStyle w:val="30"/>
        </w:rPr>
        <w:t>81</w:t>
      </w:r>
      <w:r>
        <w:rPr>
          <w:rStyle w:val="30"/>
          <w:rFonts w:hint="eastAsia"/>
        </w:rPr>
        <w:fldChar w:fldCharType="end"/>
      </w:r>
      <w:r>
        <w:rPr>
          <w:rStyle w:val="30"/>
          <w:rFonts w:hint="eastAsia"/>
        </w:rPr>
        <w:fldChar w:fldCharType="end"/>
      </w:r>
    </w:p>
    <w:p w14:paraId="7E42508F">
      <w:pPr>
        <w:pStyle w:val="19"/>
        <w:tabs>
          <w:tab w:val="right" w:leader="dot" w:pos="8296"/>
        </w:tabs>
        <w:ind w:left="0" w:firstLine="560" w:firstLineChars="200"/>
        <w:rPr>
          <w:rStyle w:val="30"/>
          <w:rFonts w:hint="eastAsia"/>
        </w:rPr>
      </w:pPr>
      <w:r>
        <w:fldChar w:fldCharType="begin"/>
      </w:r>
      <w:r>
        <w:instrText xml:space="preserve"> HYPERLINK \l "_Toc195086708" </w:instrText>
      </w:r>
      <w:r>
        <w:fldChar w:fldCharType="separate"/>
      </w:r>
      <w:r>
        <w:rPr>
          <w:rStyle w:val="30"/>
          <w:rFonts w:hint="eastAsia"/>
        </w:rPr>
        <w:t>第四节 道路交通一体化</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_Toc195086708 \h</w:instrText>
      </w:r>
      <w:r>
        <w:rPr>
          <w:rStyle w:val="30"/>
          <w:rFonts w:hint="eastAsia"/>
        </w:rPr>
        <w:instrText xml:space="preserve"> </w:instrText>
      </w:r>
      <w:r>
        <w:rPr>
          <w:rStyle w:val="30"/>
          <w:rFonts w:hint="eastAsia"/>
        </w:rPr>
        <w:fldChar w:fldCharType="separate"/>
      </w:r>
      <w:r>
        <w:rPr>
          <w:rStyle w:val="30"/>
        </w:rPr>
        <w:t>82</w:t>
      </w:r>
      <w:r>
        <w:rPr>
          <w:rStyle w:val="30"/>
          <w:rFonts w:hint="eastAsia"/>
        </w:rPr>
        <w:fldChar w:fldCharType="end"/>
      </w:r>
      <w:r>
        <w:rPr>
          <w:rStyle w:val="30"/>
          <w:rFonts w:hint="eastAsia"/>
        </w:rPr>
        <w:fldChar w:fldCharType="end"/>
      </w:r>
    </w:p>
    <w:p w14:paraId="51198485">
      <w:pPr>
        <w:pStyle w:val="19"/>
        <w:tabs>
          <w:tab w:val="right" w:leader="dot" w:pos="8296"/>
        </w:tabs>
        <w:ind w:left="0" w:firstLine="560" w:firstLineChars="200"/>
        <w:rPr>
          <w:rStyle w:val="30"/>
          <w:rFonts w:hint="eastAsia"/>
        </w:rPr>
      </w:pPr>
      <w:r>
        <w:fldChar w:fldCharType="begin"/>
      </w:r>
      <w:r>
        <w:instrText xml:space="preserve"> HYPERLINK \l "_Toc195086709" </w:instrText>
      </w:r>
      <w:r>
        <w:fldChar w:fldCharType="separate"/>
      </w:r>
      <w:r>
        <w:rPr>
          <w:rStyle w:val="30"/>
          <w:rFonts w:hint="eastAsia"/>
        </w:rPr>
        <w:t>第五节 蓝绿空间一体化</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_Toc195086709 \h</w:instrText>
      </w:r>
      <w:r>
        <w:rPr>
          <w:rStyle w:val="30"/>
          <w:rFonts w:hint="eastAsia"/>
        </w:rPr>
        <w:instrText xml:space="preserve"> </w:instrText>
      </w:r>
      <w:r>
        <w:rPr>
          <w:rStyle w:val="30"/>
          <w:rFonts w:hint="eastAsia"/>
        </w:rPr>
        <w:fldChar w:fldCharType="separate"/>
      </w:r>
      <w:r>
        <w:rPr>
          <w:rStyle w:val="30"/>
        </w:rPr>
        <w:t>83</w:t>
      </w:r>
      <w:r>
        <w:rPr>
          <w:rStyle w:val="30"/>
          <w:rFonts w:hint="eastAsia"/>
        </w:rPr>
        <w:fldChar w:fldCharType="end"/>
      </w:r>
      <w:r>
        <w:rPr>
          <w:rStyle w:val="30"/>
          <w:rFonts w:hint="eastAsia"/>
        </w:rPr>
        <w:fldChar w:fldCharType="end"/>
      </w:r>
    </w:p>
    <w:p w14:paraId="5AFDC4D9">
      <w:pPr>
        <w:pStyle w:val="17"/>
        <w:rPr>
          <w:rFonts w:asciiTheme="minorHAnsi" w:hAnsiTheme="minorHAnsi" w:eastAsiaTheme="minorEastAsia" w:cstheme="minorBidi"/>
          <w:sz w:val="22"/>
          <w:szCs w:val="24"/>
          <w14:ligatures w14:val="standardContextual"/>
        </w:rPr>
      </w:pPr>
      <w:r>
        <w:fldChar w:fldCharType="begin"/>
      </w:r>
      <w:r>
        <w:instrText xml:space="preserve"> HYPERLINK \l "_Toc195086710" </w:instrText>
      </w:r>
      <w:r>
        <w:fldChar w:fldCharType="separate"/>
      </w:r>
      <w:r>
        <w:rPr>
          <w:rStyle w:val="30"/>
          <w:rFonts w:hint="eastAsia"/>
        </w:rPr>
        <w:t>第十一章 塑造高品质中心城区</w:t>
      </w:r>
      <w:r>
        <w:rPr>
          <w:rFonts w:hint="eastAsia"/>
        </w:rPr>
        <w:tab/>
      </w:r>
      <w:r>
        <w:rPr>
          <w:rFonts w:hint="eastAsia"/>
        </w:rPr>
        <w:fldChar w:fldCharType="begin"/>
      </w:r>
      <w:r>
        <w:rPr>
          <w:rFonts w:hint="eastAsia"/>
        </w:rPr>
        <w:instrText xml:space="preserve"> </w:instrText>
      </w:r>
      <w:r>
        <w:instrText xml:space="preserve">PAGEREF _Toc195086710 \h</w:instrText>
      </w:r>
      <w:r>
        <w:rPr>
          <w:rFonts w:hint="eastAsia"/>
        </w:rPr>
        <w:instrText xml:space="preserve"> </w:instrText>
      </w:r>
      <w:r>
        <w:rPr>
          <w:rFonts w:hint="eastAsia"/>
        </w:rPr>
        <w:fldChar w:fldCharType="separate"/>
      </w:r>
      <w:r>
        <w:t>85</w:t>
      </w:r>
      <w:r>
        <w:rPr>
          <w:rFonts w:hint="eastAsia"/>
        </w:rPr>
        <w:fldChar w:fldCharType="end"/>
      </w:r>
      <w:r>
        <w:rPr>
          <w:rFonts w:hint="eastAsia"/>
        </w:rPr>
        <w:fldChar w:fldCharType="end"/>
      </w:r>
    </w:p>
    <w:p w14:paraId="54758D33">
      <w:pPr>
        <w:pStyle w:val="19"/>
        <w:tabs>
          <w:tab w:val="right" w:leader="dot" w:pos="8296"/>
        </w:tabs>
        <w:ind w:left="0" w:firstLine="560" w:firstLineChars="200"/>
        <w:rPr>
          <w:rStyle w:val="30"/>
          <w:rFonts w:hint="eastAsia"/>
        </w:rPr>
      </w:pPr>
      <w:r>
        <w:fldChar w:fldCharType="begin"/>
      </w:r>
      <w:r>
        <w:instrText xml:space="preserve"> HYPERLINK \l "_Toc195086711" </w:instrText>
      </w:r>
      <w:r>
        <w:fldChar w:fldCharType="separate"/>
      </w:r>
      <w:r>
        <w:rPr>
          <w:rStyle w:val="30"/>
          <w:rFonts w:hint="eastAsia"/>
        </w:rPr>
        <w:t>第一节 规划结构与分区</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_Toc195086711 \h</w:instrText>
      </w:r>
      <w:r>
        <w:rPr>
          <w:rStyle w:val="30"/>
          <w:rFonts w:hint="eastAsia"/>
        </w:rPr>
        <w:instrText xml:space="preserve"> </w:instrText>
      </w:r>
      <w:r>
        <w:rPr>
          <w:rStyle w:val="30"/>
          <w:rFonts w:hint="eastAsia"/>
        </w:rPr>
        <w:fldChar w:fldCharType="separate"/>
      </w:r>
      <w:r>
        <w:rPr>
          <w:rStyle w:val="30"/>
        </w:rPr>
        <w:t>85</w:t>
      </w:r>
      <w:r>
        <w:rPr>
          <w:rStyle w:val="30"/>
          <w:rFonts w:hint="eastAsia"/>
        </w:rPr>
        <w:fldChar w:fldCharType="end"/>
      </w:r>
      <w:r>
        <w:rPr>
          <w:rStyle w:val="30"/>
          <w:rFonts w:hint="eastAsia"/>
        </w:rPr>
        <w:fldChar w:fldCharType="end"/>
      </w:r>
    </w:p>
    <w:p w14:paraId="3CB6CB99">
      <w:pPr>
        <w:pStyle w:val="19"/>
        <w:tabs>
          <w:tab w:val="right" w:leader="dot" w:pos="8296"/>
        </w:tabs>
        <w:ind w:left="0" w:firstLine="560" w:firstLineChars="200"/>
        <w:rPr>
          <w:rStyle w:val="30"/>
          <w:rFonts w:hint="eastAsia"/>
        </w:rPr>
      </w:pPr>
      <w:r>
        <w:fldChar w:fldCharType="begin"/>
      </w:r>
      <w:r>
        <w:instrText xml:space="preserve"> HYPERLINK \l "_Toc195086712" </w:instrText>
      </w:r>
      <w:r>
        <w:fldChar w:fldCharType="separate"/>
      </w:r>
      <w:r>
        <w:rPr>
          <w:rStyle w:val="30"/>
          <w:rFonts w:hint="eastAsia"/>
        </w:rPr>
        <w:t>第二节 用地布局</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_Toc195086712 \h</w:instrText>
      </w:r>
      <w:r>
        <w:rPr>
          <w:rStyle w:val="30"/>
          <w:rFonts w:hint="eastAsia"/>
        </w:rPr>
        <w:instrText xml:space="preserve"> </w:instrText>
      </w:r>
      <w:r>
        <w:rPr>
          <w:rStyle w:val="30"/>
          <w:rFonts w:hint="eastAsia"/>
        </w:rPr>
        <w:fldChar w:fldCharType="separate"/>
      </w:r>
      <w:r>
        <w:rPr>
          <w:rStyle w:val="30"/>
        </w:rPr>
        <w:t>87</w:t>
      </w:r>
      <w:r>
        <w:rPr>
          <w:rStyle w:val="30"/>
          <w:rFonts w:hint="eastAsia"/>
        </w:rPr>
        <w:fldChar w:fldCharType="end"/>
      </w:r>
      <w:r>
        <w:rPr>
          <w:rStyle w:val="30"/>
          <w:rFonts w:hint="eastAsia"/>
        </w:rPr>
        <w:fldChar w:fldCharType="end"/>
      </w:r>
    </w:p>
    <w:p w14:paraId="4BAD7FE7">
      <w:pPr>
        <w:pStyle w:val="19"/>
        <w:tabs>
          <w:tab w:val="right" w:leader="dot" w:pos="8296"/>
        </w:tabs>
        <w:ind w:left="0" w:firstLine="560" w:firstLineChars="200"/>
        <w:rPr>
          <w:rStyle w:val="30"/>
          <w:rFonts w:hint="eastAsia"/>
        </w:rPr>
      </w:pPr>
      <w:r>
        <w:fldChar w:fldCharType="begin"/>
      </w:r>
      <w:r>
        <w:instrText xml:space="preserve"> HYPERLINK \l "_Toc195086713" </w:instrText>
      </w:r>
      <w:r>
        <w:fldChar w:fldCharType="separate"/>
      </w:r>
      <w:r>
        <w:rPr>
          <w:rStyle w:val="30"/>
          <w:rFonts w:hint="eastAsia"/>
        </w:rPr>
        <w:t>第三节 居住用地和住房保障</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_Toc195086713 \h</w:instrText>
      </w:r>
      <w:r>
        <w:rPr>
          <w:rStyle w:val="30"/>
          <w:rFonts w:hint="eastAsia"/>
        </w:rPr>
        <w:instrText xml:space="preserve"> </w:instrText>
      </w:r>
      <w:r>
        <w:rPr>
          <w:rStyle w:val="30"/>
          <w:rFonts w:hint="eastAsia"/>
        </w:rPr>
        <w:fldChar w:fldCharType="separate"/>
      </w:r>
      <w:r>
        <w:rPr>
          <w:rStyle w:val="30"/>
        </w:rPr>
        <w:t>88</w:t>
      </w:r>
      <w:r>
        <w:rPr>
          <w:rStyle w:val="30"/>
          <w:rFonts w:hint="eastAsia"/>
        </w:rPr>
        <w:fldChar w:fldCharType="end"/>
      </w:r>
      <w:r>
        <w:rPr>
          <w:rStyle w:val="30"/>
          <w:rFonts w:hint="eastAsia"/>
        </w:rPr>
        <w:fldChar w:fldCharType="end"/>
      </w:r>
    </w:p>
    <w:p w14:paraId="5A109A28">
      <w:pPr>
        <w:pStyle w:val="19"/>
        <w:tabs>
          <w:tab w:val="right" w:leader="dot" w:pos="8296"/>
        </w:tabs>
        <w:ind w:left="0" w:firstLine="560" w:firstLineChars="200"/>
        <w:rPr>
          <w:rStyle w:val="30"/>
          <w:rFonts w:hint="eastAsia"/>
        </w:rPr>
      </w:pPr>
      <w:r>
        <w:fldChar w:fldCharType="begin"/>
      </w:r>
      <w:r>
        <w:instrText xml:space="preserve"> HYPERLINK \l "_Toc195086714" </w:instrText>
      </w:r>
      <w:r>
        <w:fldChar w:fldCharType="separate"/>
      </w:r>
      <w:r>
        <w:rPr>
          <w:rStyle w:val="30"/>
          <w:rFonts w:hint="eastAsia"/>
        </w:rPr>
        <w:t>第四节 公共管理与公共服务用地</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_Toc195086714 \h</w:instrText>
      </w:r>
      <w:r>
        <w:rPr>
          <w:rStyle w:val="30"/>
          <w:rFonts w:hint="eastAsia"/>
        </w:rPr>
        <w:instrText xml:space="preserve"> </w:instrText>
      </w:r>
      <w:r>
        <w:rPr>
          <w:rStyle w:val="30"/>
          <w:rFonts w:hint="eastAsia"/>
        </w:rPr>
        <w:fldChar w:fldCharType="separate"/>
      </w:r>
      <w:r>
        <w:rPr>
          <w:rStyle w:val="30"/>
        </w:rPr>
        <w:t>89</w:t>
      </w:r>
      <w:r>
        <w:rPr>
          <w:rStyle w:val="30"/>
          <w:rFonts w:hint="eastAsia"/>
        </w:rPr>
        <w:fldChar w:fldCharType="end"/>
      </w:r>
      <w:r>
        <w:rPr>
          <w:rStyle w:val="30"/>
          <w:rFonts w:hint="eastAsia"/>
        </w:rPr>
        <w:fldChar w:fldCharType="end"/>
      </w:r>
    </w:p>
    <w:p w14:paraId="49F6D72F">
      <w:pPr>
        <w:pStyle w:val="19"/>
        <w:tabs>
          <w:tab w:val="right" w:leader="dot" w:pos="8296"/>
        </w:tabs>
        <w:ind w:left="0" w:firstLine="560" w:firstLineChars="200"/>
        <w:rPr>
          <w:rStyle w:val="30"/>
          <w:rFonts w:hint="eastAsia"/>
        </w:rPr>
      </w:pPr>
      <w:r>
        <w:fldChar w:fldCharType="begin"/>
      </w:r>
      <w:r>
        <w:instrText xml:space="preserve"> HYPERLINK \l "_Toc195086715" </w:instrText>
      </w:r>
      <w:r>
        <w:fldChar w:fldCharType="separate"/>
      </w:r>
      <w:r>
        <w:rPr>
          <w:rStyle w:val="30"/>
          <w:rFonts w:hint="eastAsia"/>
        </w:rPr>
        <w:t>第五节 商业服务业用地</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_Toc195086715 \h</w:instrText>
      </w:r>
      <w:r>
        <w:rPr>
          <w:rStyle w:val="30"/>
          <w:rFonts w:hint="eastAsia"/>
        </w:rPr>
        <w:instrText xml:space="preserve"> </w:instrText>
      </w:r>
      <w:r>
        <w:rPr>
          <w:rStyle w:val="30"/>
          <w:rFonts w:hint="eastAsia"/>
        </w:rPr>
        <w:fldChar w:fldCharType="separate"/>
      </w:r>
      <w:r>
        <w:rPr>
          <w:rStyle w:val="30"/>
        </w:rPr>
        <w:t>91</w:t>
      </w:r>
      <w:r>
        <w:rPr>
          <w:rStyle w:val="30"/>
          <w:rFonts w:hint="eastAsia"/>
        </w:rPr>
        <w:fldChar w:fldCharType="end"/>
      </w:r>
      <w:r>
        <w:rPr>
          <w:rStyle w:val="30"/>
          <w:rFonts w:hint="eastAsia"/>
        </w:rPr>
        <w:fldChar w:fldCharType="end"/>
      </w:r>
    </w:p>
    <w:p w14:paraId="1DA9FA12">
      <w:pPr>
        <w:pStyle w:val="19"/>
        <w:tabs>
          <w:tab w:val="right" w:leader="dot" w:pos="8296"/>
        </w:tabs>
        <w:ind w:left="0" w:firstLine="560" w:firstLineChars="200"/>
        <w:rPr>
          <w:rStyle w:val="30"/>
          <w:rFonts w:hint="eastAsia"/>
        </w:rPr>
      </w:pPr>
      <w:r>
        <w:fldChar w:fldCharType="begin"/>
      </w:r>
      <w:r>
        <w:instrText xml:space="preserve"> HYPERLINK \l "_Toc195086716" </w:instrText>
      </w:r>
      <w:r>
        <w:fldChar w:fldCharType="separate"/>
      </w:r>
      <w:r>
        <w:rPr>
          <w:rStyle w:val="30"/>
          <w:rFonts w:hint="eastAsia"/>
        </w:rPr>
        <w:t>第六节 工矿用地和仓储用地</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_Toc195086716 \h</w:instrText>
      </w:r>
      <w:r>
        <w:rPr>
          <w:rStyle w:val="30"/>
          <w:rFonts w:hint="eastAsia"/>
        </w:rPr>
        <w:instrText xml:space="preserve"> </w:instrText>
      </w:r>
      <w:r>
        <w:rPr>
          <w:rStyle w:val="30"/>
          <w:rFonts w:hint="eastAsia"/>
        </w:rPr>
        <w:fldChar w:fldCharType="separate"/>
      </w:r>
      <w:r>
        <w:rPr>
          <w:rStyle w:val="30"/>
        </w:rPr>
        <w:t>91</w:t>
      </w:r>
      <w:r>
        <w:rPr>
          <w:rStyle w:val="30"/>
          <w:rFonts w:hint="eastAsia"/>
        </w:rPr>
        <w:fldChar w:fldCharType="end"/>
      </w:r>
      <w:r>
        <w:rPr>
          <w:rStyle w:val="30"/>
          <w:rFonts w:hint="eastAsia"/>
        </w:rPr>
        <w:fldChar w:fldCharType="end"/>
      </w:r>
    </w:p>
    <w:p w14:paraId="1CEB4FC5">
      <w:pPr>
        <w:pStyle w:val="19"/>
        <w:tabs>
          <w:tab w:val="right" w:leader="dot" w:pos="8296"/>
        </w:tabs>
        <w:ind w:left="0" w:firstLine="560" w:firstLineChars="200"/>
        <w:rPr>
          <w:rStyle w:val="30"/>
          <w:rFonts w:hint="eastAsia"/>
        </w:rPr>
      </w:pPr>
      <w:r>
        <w:fldChar w:fldCharType="begin"/>
      </w:r>
      <w:r>
        <w:instrText xml:space="preserve"> HYPERLINK \l "_Toc195086717" </w:instrText>
      </w:r>
      <w:r>
        <w:fldChar w:fldCharType="separate"/>
      </w:r>
      <w:r>
        <w:rPr>
          <w:rStyle w:val="30"/>
          <w:rFonts w:hint="eastAsia"/>
        </w:rPr>
        <w:t>第七节 绿地系统与开敞空间</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_Toc195086717 \h</w:instrText>
      </w:r>
      <w:r>
        <w:rPr>
          <w:rStyle w:val="30"/>
          <w:rFonts w:hint="eastAsia"/>
        </w:rPr>
        <w:instrText xml:space="preserve"> </w:instrText>
      </w:r>
      <w:r>
        <w:rPr>
          <w:rStyle w:val="30"/>
          <w:rFonts w:hint="eastAsia"/>
        </w:rPr>
        <w:fldChar w:fldCharType="separate"/>
      </w:r>
      <w:r>
        <w:rPr>
          <w:rStyle w:val="30"/>
        </w:rPr>
        <w:t>92</w:t>
      </w:r>
      <w:r>
        <w:rPr>
          <w:rStyle w:val="30"/>
          <w:rFonts w:hint="eastAsia"/>
        </w:rPr>
        <w:fldChar w:fldCharType="end"/>
      </w:r>
      <w:r>
        <w:rPr>
          <w:rStyle w:val="30"/>
          <w:rFonts w:hint="eastAsia"/>
        </w:rPr>
        <w:fldChar w:fldCharType="end"/>
      </w:r>
    </w:p>
    <w:p w14:paraId="0A5FFA22">
      <w:pPr>
        <w:pStyle w:val="19"/>
        <w:tabs>
          <w:tab w:val="right" w:leader="dot" w:pos="8296"/>
        </w:tabs>
        <w:ind w:left="0" w:firstLine="560" w:firstLineChars="200"/>
        <w:rPr>
          <w:rStyle w:val="30"/>
          <w:rFonts w:hint="eastAsia"/>
        </w:rPr>
      </w:pPr>
      <w:r>
        <w:fldChar w:fldCharType="begin"/>
      </w:r>
      <w:r>
        <w:instrText xml:space="preserve"> HYPERLINK \l "_Toc195086718" </w:instrText>
      </w:r>
      <w:r>
        <w:fldChar w:fldCharType="separate"/>
      </w:r>
      <w:r>
        <w:rPr>
          <w:rStyle w:val="30"/>
          <w:rFonts w:hint="eastAsia"/>
        </w:rPr>
        <w:t>第八节 城市“四线”管控</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_Toc195086718 \h</w:instrText>
      </w:r>
      <w:r>
        <w:rPr>
          <w:rStyle w:val="30"/>
          <w:rFonts w:hint="eastAsia"/>
        </w:rPr>
        <w:instrText xml:space="preserve"> </w:instrText>
      </w:r>
      <w:r>
        <w:rPr>
          <w:rStyle w:val="30"/>
          <w:rFonts w:hint="eastAsia"/>
        </w:rPr>
        <w:fldChar w:fldCharType="separate"/>
      </w:r>
      <w:r>
        <w:rPr>
          <w:rStyle w:val="30"/>
        </w:rPr>
        <w:t>94</w:t>
      </w:r>
      <w:r>
        <w:rPr>
          <w:rStyle w:val="30"/>
          <w:rFonts w:hint="eastAsia"/>
        </w:rPr>
        <w:fldChar w:fldCharType="end"/>
      </w:r>
      <w:r>
        <w:rPr>
          <w:rStyle w:val="30"/>
          <w:rFonts w:hint="eastAsia"/>
        </w:rPr>
        <w:fldChar w:fldCharType="end"/>
      </w:r>
    </w:p>
    <w:p w14:paraId="1F0B9B5B">
      <w:pPr>
        <w:pStyle w:val="19"/>
        <w:tabs>
          <w:tab w:val="right" w:leader="dot" w:pos="8296"/>
        </w:tabs>
        <w:ind w:left="0" w:firstLine="560" w:firstLineChars="200"/>
        <w:rPr>
          <w:rStyle w:val="30"/>
          <w:rFonts w:hint="eastAsia"/>
        </w:rPr>
      </w:pPr>
      <w:r>
        <w:fldChar w:fldCharType="begin"/>
      </w:r>
      <w:r>
        <w:instrText xml:space="preserve"> HYPERLINK \l "_Toc195086719" </w:instrText>
      </w:r>
      <w:r>
        <w:fldChar w:fldCharType="separate"/>
      </w:r>
      <w:r>
        <w:rPr>
          <w:rStyle w:val="30"/>
          <w:rFonts w:hint="eastAsia"/>
        </w:rPr>
        <w:t>第九节 城市设计指引</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_Toc195086719 \h</w:instrText>
      </w:r>
      <w:r>
        <w:rPr>
          <w:rStyle w:val="30"/>
          <w:rFonts w:hint="eastAsia"/>
        </w:rPr>
        <w:instrText xml:space="preserve"> </w:instrText>
      </w:r>
      <w:r>
        <w:rPr>
          <w:rStyle w:val="30"/>
          <w:rFonts w:hint="eastAsia"/>
        </w:rPr>
        <w:fldChar w:fldCharType="separate"/>
      </w:r>
      <w:r>
        <w:rPr>
          <w:rStyle w:val="30"/>
        </w:rPr>
        <w:t>96</w:t>
      </w:r>
      <w:r>
        <w:rPr>
          <w:rStyle w:val="30"/>
          <w:rFonts w:hint="eastAsia"/>
        </w:rPr>
        <w:fldChar w:fldCharType="end"/>
      </w:r>
      <w:r>
        <w:rPr>
          <w:rStyle w:val="30"/>
          <w:rFonts w:hint="eastAsia"/>
        </w:rPr>
        <w:fldChar w:fldCharType="end"/>
      </w:r>
    </w:p>
    <w:p w14:paraId="1B53C3F5">
      <w:pPr>
        <w:pStyle w:val="19"/>
        <w:tabs>
          <w:tab w:val="right" w:leader="dot" w:pos="8296"/>
        </w:tabs>
        <w:ind w:left="0" w:firstLine="560" w:firstLineChars="200"/>
        <w:rPr>
          <w:rStyle w:val="30"/>
          <w:rFonts w:hint="eastAsia"/>
        </w:rPr>
      </w:pPr>
      <w:r>
        <w:fldChar w:fldCharType="begin"/>
      </w:r>
      <w:r>
        <w:instrText xml:space="preserve"> HYPERLINK \l "_Toc195086720" </w:instrText>
      </w:r>
      <w:r>
        <w:fldChar w:fldCharType="separate"/>
      </w:r>
      <w:r>
        <w:rPr>
          <w:rStyle w:val="30"/>
          <w:rFonts w:hint="eastAsia"/>
        </w:rPr>
        <w:t>第十节 城市更新</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_Toc195086720 \h</w:instrText>
      </w:r>
      <w:r>
        <w:rPr>
          <w:rStyle w:val="30"/>
          <w:rFonts w:hint="eastAsia"/>
        </w:rPr>
        <w:instrText xml:space="preserve"> </w:instrText>
      </w:r>
      <w:r>
        <w:rPr>
          <w:rStyle w:val="30"/>
          <w:rFonts w:hint="eastAsia"/>
        </w:rPr>
        <w:fldChar w:fldCharType="separate"/>
      </w:r>
      <w:r>
        <w:rPr>
          <w:rStyle w:val="30"/>
        </w:rPr>
        <w:t>100</w:t>
      </w:r>
      <w:r>
        <w:rPr>
          <w:rStyle w:val="30"/>
          <w:rFonts w:hint="eastAsia"/>
        </w:rPr>
        <w:fldChar w:fldCharType="end"/>
      </w:r>
      <w:r>
        <w:rPr>
          <w:rStyle w:val="30"/>
          <w:rFonts w:hint="eastAsia"/>
        </w:rPr>
        <w:fldChar w:fldCharType="end"/>
      </w:r>
    </w:p>
    <w:p w14:paraId="779155EF">
      <w:pPr>
        <w:pStyle w:val="19"/>
        <w:tabs>
          <w:tab w:val="right" w:leader="dot" w:pos="8296"/>
        </w:tabs>
        <w:ind w:left="0" w:firstLine="560" w:firstLineChars="200"/>
        <w:rPr>
          <w:rStyle w:val="30"/>
          <w:rFonts w:hint="eastAsia"/>
        </w:rPr>
      </w:pPr>
      <w:r>
        <w:fldChar w:fldCharType="begin"/>
      </w:r>
      <w:r>
        <w:instrText xml:space="preserve"> HYPERLINK \l "_Toc195086721" </w:instrText>
      </w:r>
      <w:r>
        <w:fldChar w:fldCharType="separate"/>
      </w:r>
      <w:r>
        <w:rPr>
          <w:rStyle w:val="30"/>
          <w:rFonts w:hint="eastAsia"/>
        </w:rPr>
        <w:t>第十一节 中心城区综合交通</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_Toc195086721 \h</w:instrText>
      </w:r>
      <w:r>
        <w:rPr>
          <w:rStyle w:val="30"/>
          <w:rFonts w:hint="eastAsia"/>
        </w:rPr>
        <w:instrText xml:space="preserve"> </w:instrText>
      </w:r>
      <w:r>
        <w:rPr>
          <w:rStyle w:val="30"/>
          <w:rFonts w:hint="eastAsia"/>
        </w:rPr>
        <w:fldChar w:fldCharType="separate"/>
      </w:r>
      <w:r>
        <w:rPr>
          <w:rStyle w:val="30"/>
        </w:rPr>
        <w:t>101</w:t>
      </w:r>
      <w:r>
        <w:rPr>
          <w:rStyle w:val="30"/>
          <w:rFonts w:hint="eastAsia"/>
        </w:rPr>
        <w:fldChar w:fldCharType="end"/>
      </w:r>
      <w:r>
        <w:rPr>
          <w:rStyle w:val="30"/>
          <w:rFonts w:hint="eastAsia"/>
        </w:rPr>
        <w:fldChar w:fldCharType="end"/>
      </w:r>
    </w:p>
    <w:p w14:paraId="1D9A9A0D">
      <w:pPr>
        <w:pStyle w:val="19"/>
        <w:tabs>
          <w:tab w:val="right" w:leader="dot" w:pos="8296"/>
        </w:tabs>
        <w:ind w:left="0" w:firstLine="560" w:firstLineChars="200"/>
        <w:rPr>
          <w:rStyle w:val="30"/>
          <w:rFonts w:hint="eastAsia"/>
        </w:rPr>
      </w:pPr>
      <w:r>
        <w:fldChar w:fldCharType="begin"/>
      </w:r>
      <w:r>
        <w:instrText xml:space="preserve"> HYPERLINK \l "_Toc195086722" </w:instrText>
      </w:r>
      <w:r>
        <w:fldChar w:fldCharType="separate"/>
      </w:r>
      <w:r>
        <w:rPr>
          <w:rStyle w:val="30"/>
          <w:rFonts w:hint="eastAsia"/>
        </w:rPr>
        <w:t>第十二节 基础设施</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_Toc195086722 \h</w:instrText>
      </w:r>
      <w:r>
        <w:rPr>
          <w:rStyle w:val="30"/>
          <w:rFonts w:hint="eastAsia"/>
        </w:rPr>
        <w:instrText xml:space="preserve"> </w:instrText>
      </w:r>
      <w:r>
        <w:rPr>
          <w:rStyle w:val="30"/>
          <w:rFonts w:hint="eastAsia"/>
        </w:rPr>
        <w:fldChar w:fldCharType="separate"/>
      </w:r>
      <w:r>
        <w:rPr>
          <w:rStyle w:val="30"/>
        </w:rPr>
        <w:t>103</w:t>
      </w:r>
      <w:r>
        <w:rPr>
          <w:rStyle w:val="30"/>
          <w:rFonts w:hint="eastAsia"/>
        </w:rPr>
        <w:fldChar w:fldCharType="end"/>
      </w:r>
      <w:r>
        <w:rPr>
          <w:rStyle w:val="30"/>
          <w:rFonts w:hint="eastAsia"/>
        </w:rPr>
        <w:fldChar w:fldCharType="end"/>
      </w:r>
    </w:p>
    <w:p w14:paraId="4F14B1AC">
      <w:pPr>
        <w:pStyle w:val="19"/>
        <w:tabs>
          <w:tab w:val="right" w:leader="dot" w:pos="8296"/>
        </w:tabs>
        <w:ind w:left="0" w:firstLine="560" w:firstLineChars="200"/>
        <w:rPr>
          <w:rStyle w:val="30"/>
          <w:rFonts w:hint="eastAsia"/>
        </w:rPr>
      </w:pPr>
      <w:r>
        <w:fldChar w:fldCharType="begin"/>
      </w:r>
      <w:r>
        <w:instrText xml:space="preserve"> HYPERLINK \l "_Toc195086723" </w:instrText>
      </w:r>
      <w:r>
        <w:fldChar w:fldCharType="separate"/>
      </w:r>
      <w:r>
        <w:rPr>
          <w:rStyle w:val="30"/>
          <w:rFonts w:hint="eastAsia"/>
        </w:rPr>
        <w:t>第十三节 地下空间利用</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_Toc195086723 \h</w:instrText>
      </w:r>
      <w:r>
        <w:rPr>
          <w:rStyle w:val="30"/>
          <w:rFonts w:hint="eastAsia"/>
        </w:rPr>
        <w:instrText xml:space="preserve"> </w:instrText>
      </w:r>
      <w:r>
        <w:rPr>
          <w:rStyle w:val="30"/>
          <w:rFonts w:hint="eastAsia"/>
        </w:rPr>
        <w:fldChar w:fldCharType="separate"/>
      </w:r>
      <w:r>
        <w:rPr>
          <w:rStyle w:val="30"/>
        </w:rPr>
        <w:t>108</w:t>
      </w:r>
      <w:r>
        <w:rPr>
          <w:rStyle w:val="30"/>
          <w:rFonts w:hint="eastAsia"/>
        </w:rPr>
        <w:fldChar w:fldCharType="end"/>
      </w:r>
      <w:r>
        <w:rPr>
          <w:rStyle w:val="30"/>
          <w:rFonts w:hint="eastAsia"/>
        </w:rPr>
        <w:fldChar w:fldCharType="end"/>
      </w:r>
    </w:p>
    <w:p w14:paraId="67F1023A">
      <w:pPr>
        <w:pStyle w:val="17"/>
        <w:rPr>
          <w:rFonts w:asciiTheme="minorHAnsi" w:hAnsiTheme="minorHAnsi" w:eastAsiaTheme="minorEastAsia" w:cstheme="minorBidi"/>
          <w:smallCaps/>
          <w:sz w:val="22"/>
          <w:szCs w:val="24"/>
          <w14:ligatures w14:val="standardContextual"/>
        </w:rPr>
      </w:pPr>
      <w:r>
        <w:fldChar w:fldCharType="begin"/>
      </w:r>
      <w:r>
        <w:instrText xml:space="preserve"> HYPERLINK \l "_Toc195086724" </w:instrText>
      </w:r>
      <w:r>
        <w:fldChar w:fldCharType="separate"/>
      </w:r>
      <w:r>
        <w:rPr>
          <w:rStyle w:val="30"/>
          <w:rFonts w:hint="eastAsia"/>
        </w:rPr>
        <w:t>第十二章 规划保障与实施</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_Toc195086724 \h</w:instrText>
      </w:r>
      <w:r>
        <w:rPr>
          <w:rStyle w:val="30"/>
          <w:rFonts w:hint="eastAsia"/>
        </w:rPr>
        <w:instrText xml:space="preserve"> </w:instrText>
      </w:r>
      <w:r>
        <w:rPr>
          <w:rStyle w:val="30"/>
          <w:rFonts w:hint="eastAsia"/>
        </w:rPr>
        <w:fldChar w:fldCharType="separate"/>
      </w:r>
      <w:r>
        <w:rPr>
          <w:rStyle w:val="30"/>
        </w:rPr>
        <w:t>111</w:t>
      </w:r>
      <w:r>
        <w:rPr>
          <w:rStyle w:val="30"/>
          <w:rFonts w:hint="eastAsia"/>
        </w:rPr>
        <w:fldChar w:fldCharType="end"/>
      </w:r>
      <w:r>
        <w:rPr>
          <w:rStyle w:val="30"/>
          <w:rFonts w:hint="eastAsia"/>
        </w:rPr>
        <w:fldChar w:fldCharType="end"/>
      </w:r>
    </w:p>
    <w:p w14:paraId="23EF56BF">
      <w:pPr>
        <w:pStyle w:val="19"/>
        <w:tabs>
          <w:tab w:val="right" w:leader="dot" w:pos="8296"/>
        </w:tabs>
        <w:ind w:left="0" w:firstLine="560" w:firstLineChars="200"/>
        <w:rPr>
          <w:rStyle w:val="30"/>
          <w:rFonts w:hint="eastAsia"/>
        </w:rPr>
      </w:pPr>
      <w:r>
        <w:fldChar w:fldCharType="begin"/>
      </w:r>
      <w:r>
        <w:instrText xml:space="preserve"> HYPERLINK \l "_Toc195086725" </w:instrText>
      </w:r>
      <w:r>
        <w:fldChar w:fldCharType="separate"/>
      </w:r>
      <w:r>
        <w:rPr>
          <w:rStyle w:val="30"/>
          <w:rFonts w:hint="eastAsia"/>
        </w:rPr>
        <w:t>第一节 规划组织保障</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_Toc195086725 \h</w:instrText>
      </w:r>
      <w:r>
        <w:rPr>
          <w:rStyle w:val="30"/>
          <w:rFonts w:hint="eastAsia"/>
        </w:rPr>
        <w:instrText xml:space="preserve"> </w:instrText>
      </w:r>
      <w:r>
        <w:rPr>
          <w:rStyle w:val="30"/>
          <w:rFonts w:hint="eastAsia"/>
        </w:rPr>
        <w:fldChar w:fldCharType="separate"/>
      </w:r>
      <w:r>
        <w:rPr>
          <w:rStyle w:val="30"/>
        </w:rPr>
        <w:t>111</w:t>
      </w:r>
      <w:r>
        <w:rPr>
          <w:rStyle w:val="30"/>
          <w:rFonts w:hint="eastAsia"/>
        </w:rPr>
        <w:fldChar w:fldCharType="end"/>
      </w:r>
      <w:r>
        <w:rPr>
          <w:rStyle w:val="30"/>
          <w:rFonts w:hint="eastAsia"/>
        </w:rPr>
        <w:fldChar w:fldCharType="end"/>
      </w:r>
    </w:p>
    <w:p w14:paraId="2FDF918A">
      <w:pPr>
        <w:pStyle w:val="19"/>
        <w:tabs>
          <w:tab w:val="right" w:leader="dot" w:pos="8296"/>
        </w:tabs>
        <w:ind w:left="0" w:firstLine="560" w:firstLineChars="200"/>
        <w:rPr>
          <w:rStyle w:val="30"/>
          <w:rFonts w:hint="eastAsia"/>
        </w:rPr>
      </w:pPr>
      <w:r>
        <w:fldChar w:fldCharType="begin"/>
      </w:r>
      <w:r>
        <w:instrText xml:space="preserve"> HYPERLINK \l "_Toc195086726" </w:instrText>
      </w:r>
      <w:r>
        <w:fldChar w:fldCharType="separate"/>
      </w:r>
      <w:r>
        <w:rPr>
          <w:rStyle w:val="30"/>
          <w:rFonts w:hint="eastAsia"/>
        </w:rPr>
        <w:t>第二节 规划传导体系</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_Toc195086726 \h</w:instrText>
      </w:r>
      <w:r>
        <w:rPr>
          <w:rStyle w:val="30"/>
          <w:rFonts w:hint="eastAsia"/>
        </w:rPr>
        <w:instrText xml:space="preserve"> </w:instrText>
      </w:r>
      <w:r>
        <w:rPr>
          <w:rStyle w:val="30"/>
          <w:rFonts w:hint="eastAsia"/>
        </w:rPr>
        <w:fldChar w:fldCharType="separate"/>
      </w:r>
      <w:r>
        <w:rPr>
          <w:rStyle w:val="30"/>
        </w:rPr>
        <w:t>111</w:t>
      </w:r>
      <w:r>
        <w:rPr>
          <w:rStyle w:val="30"/>
          <w:rFonts w:hint="eastAsia"/>
        </w:rPr>
        <w:fldChar w:fldCharType="end"/>
      </w:r>
      <w:r>
        <w:rPr>
          <w:rStyle w:val="30"/>
          <w:rFonts w:hint="eastAsia"/>
        </w:rPr>
        <w:fldChar w:fldCharType="end"/>
      </w:r>
    </w:p>
    <w:p w14:paraId="2EDF1ECB">
      <w:pPr>
        <w:pStyle w:val="19"/>
        <w:tabs>
          <w:tab w:val="right" w:leader="dot" w:pos="8296"/>
        </w:tabs>
        <w:ind w:left="0" w:firstLine="560" w:firstLineChars="200"/>
        <w:rPr>
          <w:rStyle w:val="30"/>
          <w:rFonts w:hint="eastAsia"/>
        </w:rPr>
      </w:pPr>
      <w:r>
        <w:fldChar w:fldCharType="begin"/>
      </w:r>
      <w:r>
        <w:instrText xml:space="preserve"> HYPERLINK \l "_Toc195086727" </w:instrText>
      </w:r>
      <w:r>
        <w:fldChar w:fldCharType="separate"/>
      </w:r>
      <w:r>
        <w:rPr>
          <w:rStyle w:val="30"/>
          <w:rFonts w:hint="eastAsia"/>
        </w:rPr>
        <w:t>第三节 近期实施计划</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_Toc195086727 \h</w:instrText>
      </w:r>
      <w:r>
        <w:rPr>
          <w:rStyle w:val="30"/>
          <w:rFonts w:hint="eastAsia"/>
        </w:rPr>
        <w:instrText xml:space="preserve"> </w:instrText>
      </w:r>
      <w:r>
        <w:rPr>
          <w:rStyle w:val="30"/>
          <w:rFonts w:hint="eastAsia"/>
        </w:rPr>
        <w:fldChar w:fldCharType="separate"/>
      </w:r>
      <w:r>
        <w:rPr>
          <w:rStyle w:val="30"/>
        </w:rPr>
        <w:t>113</w:t>
      </w:r>
      <w:r>
        <w:rPr>
          <w:rStyle w:val="30"/>
          <w:rFonts w:hint="eastAsia"/>
        </w:rPr>
        <w:fldChar w:fldCharType="end"/>
      </w:r>
      <w:r>
        <w:rPr>
          <w:rStyle w:val="30"/>
          <w:rFonts w:hint="eastAsia"/>
        </w:rPr>
        <w:fldChar w:fldCharType="end"/>
      </w:r>
    </w:p>
    <w:p w14:paraId="40AD2C69">
      <w:pPr>
        <w:pStyle w:val="19"/>
        <w:tabs>
          <w:tab w:val="right" w:leader="dot" w:pos="8296"/>
        </w:tabs>
        <w:ind w:left="0" w:firstLine="560" w:firstLineChars="200"/>
        <w:rPr>
          <w:rStyle w:val="30"/>
          <w:rFonts w:hint="eastAsia"/>
        </w:rPr>
      </w:pPr>
      <w:r>
        <w:fldChar w:fldCharType="begin"/>
      </w:r>
      <w:r>
        <w:instrText xml:space="preserve"> HYPERLINK \l "_Toc195086728" </w:instrText>
      </w:r>
      <w:r>
        <w:fldChar w:fldCharType="separate"/>
      </w:r>
      <w:r>
        <w:rPr>
          <w:rStyle w:val="30"/>
          <w:rFonts w:hint="eastAsia"/>
        </w:rPr>
        <w:t>第四节 实施保障政策机制</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_Toc195086728 \h</w:instrText>
      </w:r>
      <w:r>
        <w:rPr>
          <w:rStyle w:val="30"/>
          <w:rFonts w:hint="eastAsia"/>
        </w:rPr>
        <w:instrText xml:space="preserve"> </w:instrText>
      </w:r>
      <w:r>
        <w:rPr>
          <w:rStyle w:val="30"/>
          <w:rFonts w:hint="eastAsia"/>
        </w:rPr>
        <w:fldChar w:fldCharType="separate"/>
      </w:r>
      <w:r>
        <w:rPr>
          <w:rStyle w:val="30"/>
        </w:rPr>
        <w:t>114</w:t>
      </w:r>
      <w:r>
        <w:rPr>
          <w:rStyle w:val="30"/>
          <w:rFonts w:hint="eastAsia"/>
        </w:rPr>
        <w:fldChar w:fldCharType="end"/>
      </w:r>
      <w:r>
        <w:rPr>
          <w:rStyle w:val="30"/>
          <w:rFonts w:hint="eastAsia"/>
        </w:rPr>
        <w:fldChar w:fldCharType="end"/>
      </w:r>
    </w:p>
    <w:p w14:paraId="4E8D89BE">
      <w:pPr>
        <w:pStyle w:val="19"/>
        <w:tabs>
          <w:tab w:val="right" w:leader="dot" w:pos="8296"/>
        </w:tabs>
        <w:ind w:left="0" w:firstLine="560" w:firstLineChars="200"/>
        <w:rPr>
          <w:rFonts w:asciiTheme="minorHAnsi" w:hAnsiTheme="minorHAnsi" w:eastAsiaTheme="minorEastAsia" w:cstheme="minorBidi"/>
          <w:smallCaps w:val="0"/>
          <w:sz w:val="22"/>
          <w:szCs w:val="24"/>
          <w14:ligatures w14:val="standardContextual"/>
        </w:rPr>
      </w:pPr>
      <w:r>
        <w:fldChar w:fldCharType="begin"/>
      </w:r>
      <w:r>
        <w:instrText xml:space="preserve"> HYPERLINK \l "_Toc195086729" </w:instrText>
      </w:r>
      <w:r>
        <w:fldChar w:fldCharType="separate"/>
      </w:r>
      <w:r>
        <w:rPr>
          <w:rStyle w:val="30"/>
          <w:rFonts w:hint="eastAsia"/>
        </w:rPr>
        <w:t>第五节 全生命周期管理</w:t>
      </w:r>
      <w:r>
        <w:rPr>
          <w:rStyle w:val="30"/>
          <w:rFonts w:hint="eastAsia"/>
        </w:rPr>
        <w:tab/>
      </w:r>
      <w:r>
        <w:rPr>
          <w:rStyle w:val="30"/>
          <w:rFonts w:hint="eastAsia"/>
        </w:rPr>
        <w:fldChar w:fldCharType="begin"/>
      </w:r>
      <w:r>
        <w:rPr>
          <w:rStyle w:val="30"/>
          <w:rFonts w:hint="eastAsia"/>
        </w:rPr>
        <w:instrText xml:space="preserve"> </w:instrText>
      </w:r>
      <w:r>
        <w:rPr>
          <w:rStyle w:val="30"/>
        </w:rPr>
        <w:instrText xml:space="preserve">PAGEREF _Toc195086729 \h</w:instrText>
      </w:r>
      <w:r>
        <w:rPr>
          <w:rStyle w:val="30"/>
          <w:rFonts w:hint="eastAsia"/>
        </w:rPr>
        <w:instrText xml:space="preserve"> </w:instrText>
      </w:r>
      <w:r>
        <w:rPr>
          <w:rStyle w:val="30"/>
          <w:rFonts w:hint="eastAsia"/>
        </w:rPr>
        <w:fldChar w:fldCharType="separate"/>
      </w:r>
      <w:r>
        <w:rPr>
          <w:rStyle w:val="30"/>
        </w:rPr>
        <w:t>115</w:t>
      </w:r>
      <w:r>
        <w:rPr>
          <w:rStyle w:val="30"/>
          <w:rFonts w:hint="eastAsia"/>
        </w:rPr>
        <w:fldChar w:fldCharType="end"/>
      </w:r>
      <w:r>
        <w:rPr>
          <w:rStyle w:val="30"/>
          <w:rFonts w:hint="eastAsia"/>
        </w:rPr>
        <w:fldChar w:fldCharType="end"/>
      </w:r>
    </w:p>
    <w:p w14:paraId="034A302C">
      <w:pPr>
        <w:ind w:left="640" w:firstLine="0" w:firstLineChars="0"/>
        <w:rPr>
          <w:rFonts w:hint="eastAsia"/>
        </w:rPr>
      </w:pPr>
      <w:r>
        <w:fldChar w:fldCharType="end"/>
      </w:r>
      <w:bookmarkStart w:id="39" w:name="_Toc26234"/>
      <w:bookmarkStart w:id="40" w:name="_Toc3106"/>
      <w:bookmarkStart w:id="41" w:name="_Toc9117"/>
      <w:bookmarkStart w:id="42" w:name="_Toc13929"/>
      <w:bookmarkStart w:id="43" w:name="_Toc16456"/>
      <w:bookmarkStart w:id="44" w:name="_Toc30863"/>
      <w:bookmarkStart w:id="45" w:name="_Toc25581"/>
      <w:bookmarkStart w:id="46" w:name="_Toc3334"/>
      <w:bookmarkStart w:id="47" w:name="_Toc5533"/>
      <w:bookmarkStart w:id="48" w:name="_Toc81415665"/>
    </w:p>
    <w:p w14:paraId="5026B145">
      <w:pPr>
        <w:rPr>
          <w:rFonts w:hint="eastAsia"/>
        </w:rPr>
        <w:sectPr>
          <w:footerReference r:id="rId11" w:type="default"/>
          <w:pgSz w:w="11906" w:h="16838"/>
          <w:pgMar w:top="1440" w:right="1800" w:bottom="1440" w:left="1800" w:header="851" w:footer="992" w:gutter="0"/>
          <w:pgNumType w:fmt="upperRoman" w:start="1"/>
          <w:cols w:space="425" w:num="1"/>
          <w:docGrid w:type="lines" w:linePitch="312" w:charSpace="0"/>
        </w:sectPr>
      </w:pPr>
    </w:p>
    <w:p w14:paraId="776B8120">
      <w:pPr>
        <w:pStyle w:val="2"/>
        <w:spacing w:before="217" w:after="217"/>
        <w:rPr>
          <w:rFonts w:hint="eastAsia"/>
        </w:rPr>
      </w:pPr>
      <w:bookmarkStart w:id="49" w:name="_Toc195086663"/>
      <w:bookmarkStart w:id="50" w:name="_Toc13386"/>
      <w:bookmarkStart w:id="51" w:name="_Toc4729"/>
      <w:bookmarkStart w:id="52" w:name="_Toc22750"/>
      <w:bookmarkStart w:id="53" w:name="_Toc3240"/>
      <w:r>
        <w:rPr>
          <w:rFonts w:hint="eastAsia"/>
        </w:rPr>
        <w:t>前  言</w:t>
      </w:r>
      <w:bookmarkEnd w:id="49"/>
    </w:p>
    <w:p w14:paraId="7245B064">
      <w:pPr>
        <w:spacing w:after="108"/>
        <w:rPr>
          <w:rFonts w:ascii="Times New Roman" w:hAnsi="Times New Roman" w:cs="Times New Roman"/>
        </w:rPr>
      </w:pPr>
      <w:r>
        <w:rPr>
          <w:rFonts w:hint="eastAsia" w:ascii="Times New Roman" w:hAnsi="Times New Roman" w:cs="Times New Roman"/>
        </w:rPr>
        <w:t>为贯彻落实《中共中央 国务院关于建立国土空间规划体系并监督实施的若干意见》（中发〔2019〕18号），按照国家和湖北省部署要求，黄石市人民政府组织编制《黄石市国土空间总体规划（2021—2035年）》（以下简称《规划》）。</w:t>
      </w:r>
    </w:p>
    <w:p w14:paraId="768CF19F">
      <w:pPr>
        <w:spacing w:after="108"/>
        <w:rPr>
          <w:rFonts w:ascii="Times New Roman" w:hAnsi="Times New Roman" w:cs="Times New Roman"/>
        </w:rPr>
      </w:pPr>
      <w:r>
        <w:rPr>
          <w:rFonts w:hint="eastAsia" w:ascii="Times New Roman" w:hAnsi="Times New Roman" w:cs="Times New Roman"/>
        </w:rPr>
        <w:t>《规划》立足新发展阶段，完整、准确、全面贯彻新发展理念，深入贯</w:t>
      </w:r>
      <w:r>
        <w:rPr>
          <w:rFonts w:hint="eastAsia"/>
        </w:rPr>
        <w:t>彻党的二十大和二十届二中、三中全会精神和</w:t>
      </w:r>
      <w:r>
        <w:rPr>
          <w:rFonts w:hint="eastAsia" w:ascii="Times New Roman" w:hAnsi="Times New Roman" w:cs="Times New Roman"/>
        </w:rPr>
        <w:t>习近平总书记考察湖北重要讲话精神，以</w:t>
      </w:r>
      <w:r>
        <w:rPr>
          <w:rFonts w:hint="eastAsia"/>
        </w:rPr>
        <w:t>“在长江经济带高质量发展中奋勇争先，加快建成中部</w:t>
      </w:r>
      <w:bookmarkStart w:id="621" w:name="_GoBack"/>
      <w:bookmarkEnd w:id="621"/>
      <w:r>
        <w:rPr>
          <w:rFonts w:hint="eastAsia"/>
        </w:rPr>
        <w:t>地区崛起的重要战略支点，奋力谱写中国式现代化湖北篇章”</w:t>
      </w:r>
      <w:r>
        <w:rPr>
          <w:rFonts w:hint="eastAsia" w:ascii="Times New Roman" w:hAnsi="Times New Roman" w:cs="Times New Roman"/>
        </w:rPr>
        <w:t>为引领，落实市第十四次党代会部署，以打造“武汉都市圈重要增长极”为目标，为黄石高质量发展描绘空间蓝图、提供要素保障。</w:t>
      </w:r>
    </w:p>
    <w:p w14:paraId="181E665D">
      <w:pPr>
        <w:spacing w:after="108"/>
        <w:rPr>
          <w:rFonts w:ascii="Times New Roman" w:hAnsi="Times New Roman" w:cs="Times New Roman"/>
        </w:rPr>
      </w:pPr>
      <w:r>
        <w:rPr>
          <w:rFonts w:hint="eastAsia" w:ascii="Times New Roman" w:hAnsi="Times New Roman" w:cs="Times New Roman"/>
        </w:rPr>
        <w:t>《规划》</w:t>
      </w:r>
      <w:r>
        <w:rPr>
          <w:rFonts w:hint="eastAsia"/>
        </w:rPr>
        <w:t>是对《湖北省国土空间规划</w:t>
      </w:r>
      <w:r>
        <w:rPr>
          <w:rFonts w:ascii="Times New Roman" w:hAnsi="Times New Roman" w:cs="Times New Roman"/>
        </w:rPr>
        <w:t>（2021—2035年</w:t>
      </w:r>
      <w:r>
        <w:rPr>
          <w:rFonts w:hint="eastAsia" w:ascii="Times New Roman" w:hAnsi="Times New Roman" w:cs="Times New Roman"/>
        </w:rPr>
        <w:t>）</w:t>
      </w:r>
      <w:r>
        <w:rPr>
          <w:rFonts w:hint="eastAsia"/>
        </w:rPr>
        <w:t>》的落实和深化，</w:t>
      </w:r>
      <w:r>
        <w:rPr>
          <w:rFonts w:hint="eastAsia" w:ascii="Times New Roman" w:hAnsi="Times New Roman" w:cs="Times New Roman"/>
        </w:rPr>
        <w:t>是黄石市域国土空间保护、开发、利用、修复和指导各类建设的行动纲领，</w:t>
      </w:r>
      <w:r>
        <w:rPr>
          <w:rFonts w:hint="eastAsia"/>
        </w:rPr>
        <w:t>是编制县（市、区）、乡（镇）级国土空间总体规划、</w:t>
      </w:r>
      <w:r>
        <w:rPr>
          <w:rFonts w:hint="eastAsia" w:ascii="Times New Roman" w:hAnsi="Times New Roman" w:cs="Times New Roman"/>
        </w:rPr>
        <w:t>详细规划、相关专项规划和开展各类开发保护建设活动、实施国土空间用途管制提供基本依据。</w:t>
      </w:r>
    </w:p>
    <w:p w14:paraId="625EB1CE">
      <w:pPr>
        <w:spacing w:after="108"/>
        <w:rPr>
          <w:rFonts w:ascii="Times New Roman" w:hAnsi="Times New Roman" w:cs="Times New Roman"/>
        </w:rPr>
        <w:sectPr>
          <w:footerReference r:id="rId12" w:type="default"/>
          <w:pgSz w:w="11906" w:h="16838"/>
          <w:pgMar w:top="1440" w:right="1800" w:bottom="1440" w:left="1800" w:header="850" w:footer="992" w:gutter="0"/>
          <w:pgNumType w:start="1"/>
          <w:cols w:space="425" w:num="1"/>
          <w:docGrid w:type="lines" w:linePitch="435" w:charSpace="0"/>
        </w:sectPr>
      </w:pPr>
    </w:p>
    <w:p w14:paraId="65D810EA">
      <w:pPr>
        <w:pStyle w:val="2"/>
        <w:spacing w:before="217" w:after="217"/>
        <w:rPr>
          <w:rFonts w:ascii="Times New Roman" w:hAnsi="Times New Roman"/>
        </w:rPr>
      </w:pPr>
      <w:bookmarkStart w:id="54" w:name="_Toc195086664"/>
      <w:r>
        <w:rPr>
          <w:rFonts w:hint="eastAsia" w:ascii="Times New Roman" w:hAnsi="Times New Roman"/>
        </w:rPr>
        <w:t>第一章 规划总则</w:t>
      </w:r>
      <w:bookmarkEnd w:id="0"/>
      <w:bookmarkEnd w:id="1"/>
      <w:bookmarkEnd w:id="39"/>
      <w:bookmarkEnd w:id="40"/>
      <w:bookmarkEnd w:id="41"/>
      <w:bookmarkEnd w:id="42"/>
      <w:bookmarkEnd w:id="43"/>
      <w:bookmarkEnd w:id="44"/>
      <w:bookmarkEnd w:id="45"/>
      <w:bookmarkEnd w:id="46"/>
      <w:bookmarkEnd w:id="47"/>
      <w:bookmarkEnd w:id="48"/>
      <w:bookmarkEnd w:id="50"/>
      <w:bookmarkEnd w:id="51"/>
      <w:bookmarkEnd w:id="52"/>
      <w:bookmarkEnd w:id="53"/>
      <w:bookmarkEnd w:id="54"/>
    </w:p>
    <w:p w14:paraId="2D0DBC1F">
      <w:pPr>
        <w:pStyle w:val="4"/>
      </w:pPr>
      <w:bookmarkStart w:id="55" w:name="_Toc20877"/>
      <w:bookmarkStart w:id="56" w:name="_Toc7109"/>
      <w:bookmarkStart w:id="57" w:name="_Toc23811"/>
      <w:bookmarkStart w:id="58" w:name="_Toc77551408"/>
      <w:bookmarkStart w:id="59" w:name="_Toc11684"/>
      <w:bookmarkStart w:id="60" w:name="_Toc879"/>
      <w:bookmarkStart w:id="61" w:name="_Toc81415666"/>
      <w:bookmarkStart w:id="62" w:name="_Toc13190"/>
      <w:bookmarkStart w:id="63" w:name="_Toc15894"/>
      <w:bookmarkStart w:id="64" w:name="_Toc2341"/>
      <w:bookmarkStart w:id="65" w:name="_Toc6449"/>
      <w:bookmarkStart w:id="66" w:name="_Toc22637"/>
      <w:r>
        <w:rPr>
          <w:rFonts w:hint="eastAsia"/>
        </w:rPr>
        <w:t>规划目的</w:t>
      </w:r>
    </w:p>
    <w:p w14:paraId="02F6C64F">
      <w:pPr>
        <w:spacing w:after="108"/>
        <w:rPr>
          <w:rFonts w:ascii="Times New Roman" w:hAnsi="Times New Roman" w:cs="Times New Roman"/>
          <w:lang w:val="zh-CN"/>
        </w:rPr>
      </w:pPr>
      <w:r>
        <w:rPr>
          <w:rFonts w:hint="eastAsia" w:ascii="Times New Roman" w:hAnsi="Times New Roman" w:cs="Times New Roman"/>
          <w:lang w:val="zh-CN"/>
        </w:rPr>
        <w:t>全面落实《中共中央 国务院关于建立国土空间规划体系并监督实施的若干意见》《全国国土空间规划纲要（2021—2035年》《湖北省国土空间规划（2021—2035年）》决策部署和要求，</w:t>
      </w:r>
      <w:r>
        <w:rPr>
          <w:rFonts w:hint="eastAsia" w:ascii="Times New Roman" w:hAnsi="Times New Roman" w:cs="Times New Roman"/>
        </w:rPr>
        <w:t>优化空间资源配置、推进资源集约节约利用、提升国土空间治理能力，</w:t>
      </w:r>
      <w:r>
        <w:rPr>
          <w:rFonts w:hint="eastAsia" w:ascii="Times New Roman" w:hAnsi="Times New Roman" w:cs="Times New Roman"/>
          <w:lang w:val="zh-CN"/>
        </w:rPr>
        <w:t>通过盘活存量、做优增量、提高质量，加快形成绿色生产、生活方式，</w:t>
      </w:r>
      <w:r>
        <w:rPr>
          <w:rFonts w:hint="eastAsia" w:ascii="Times New Roman" w:hAnsi="Times New Roman" w:cs="Times New Roman"/>
        </w:rPr>
        <w:t>最终形成和谐、可持续的国土空间格局。</w:t>
      </w:r>
    </w:p>
    <w:p w14:paraId="50227E65">
      <w:pPr>
        <w:pStyle w:val="4"/>
      </w:pPr>
      <w:r>
        <w:rPr>
          <w:rFonts w:hint="eastAsia"/>
        </w:rPr>
        <w:t>指导思想</w:t>
      </w:r>
      <w:bookmarkEnd w:id="55"/>
      <w:bookmarkEnd w:id="56"/>
      <w:bookmarkEnd w:id="57"/>
      <w:bookmarkEnd w:id="58"/>
      <w:bookmarkEnd w:id="59"/>
      <w:bookmarkEnd w:id="60"/>
      <w:bookmarkEnd w:id="61"/>
      <w:bookmarkEnd w:id="62"/>
      <w:bookmarkEnd w:id="63"/>
      <w:bookmarkEnd w:id="64"/>
      <w:bookmarkEnd w:id="65"/>
      <w:bookmarkEnd w:id="66"/>
    </w:p>
    <w:p w14:paraId="5657BD49">
      <w:pPr>
        <w:spacing w:after="108"/>
        <w:rPr>
          <w:rFonts w:ascii="Times New Roman" w:hAnsi="Times New Roman" w:cs="Times New Roman"/>
        </w:rPr>
      </w:pPr>
      <w:bookmarkStart w:id="67" w:name="_Toc8811"/>
      <w:bookmarkStart w:id="68" w:name="_Toc32160"/>
      <w:bookmarkStart w:id="69" w:name="_Toc6555"/>
      <w:r>
        <w:rPr>
          <w:rFonts w:hint="eastAsia"/>
        </w:rPr>
        <w:t>以习近平新时代中国特色社会主义思想为指导，全面贯彻党的二十大和二十届二中、三中全会精神，贯彻落实</w:t>
      </w:r>
      <w:r>
        <w:rPr>
          <w:rFonts w:hint="eastAsia"/>
          <w:szCs w:val="32"/>
        </w:rPr>
        <w:t>习近平总书记视察湖北系列重要讲话和指示批示精神</w:t>
      </w:r>
      <w:r>
        <w:rPr>
          <w:rFonts w:hint="eastAsia" w:ascii="Times New Roman" w:hAnsi="Times New Roman" w:cs="Times New Roman"/>
          <w:szCs w:val="36"/>
        </w:rPr>
        <w:t>，</w:t>
      </w:r>
      <w:r>
        <w:rPr>
          <w:rFonts w:hint="eastAsia"/>
        </w:rPr>
        <w:t>全面落实湖北省第十二次党代会</w:t>
      </w:r>
      <w:r>
        <w:rPr>
          <w:rFonts w:hint="eastAsia"/>
          <w:szCs w:val="32"/>
        </w:rPr>
        <w:t>决策部署</w:t>
      </w:r>
      <w:r>
        <w:rPr>
          <w:rFonts w:hint="eastAsia"/>
        </w:rPr>
        <w:t>，围绕湖北省加快建设中部地区崛起重要战略支点，</w:t>
      </w:r>
      <w:r>
        <w:rPr>
          <w:rFonts w:hint="eastAsia" w:ascii="Times New Roman" w:hAnsi="Times New Roman" w:cs="Times New Roman"/>
          <w:szCs w:val="36"/>
        </w:rPr>
        <w:t>深度融入长江经济带发展、中部地区崛起等国家重大战略，</w:t>
      </w:r>
      <w:r>
        <w:rPr>
          <w:rFonts w:hint="eastAsia" w:ascii="Times New Roman" w:hAnsi="Times New Roman" w:cs="Times New Roman"/>
        </w:rPr>
        <w:t>积极融入以武鄂黄黄为核心的武汉都市圈，加快建成武汉都市圈重要增长极。</w:t>
      </w:r>
      <w:r>
        <w:rPr>
          <w:rFonts w:ascii="Times New Roman" w:hAnsi="Times New Roman" w:cs="Times New Roman"/>
          <w:szCs w:val="36"/>
        </w:rPr>
        <w:t>坚持以人民为中心，统筹发展和安全，</w:t>
      </w:r>
      <w:r>
        <w:rPr>
          <w:rFonts w:hint="eastAsia" w:ascii="Times New Roman" w:hAnsi="Times New Roman" w:cs="Times New Roman"/>
          <w:szCs w:val="36"/>
        </w:rPr>
        <w:t>促进人与自然和谐共生。</w:t>
      </w:r>
      <w:r>
        <w:rPr>
          <w:rFonts w:hint="eastAsia" w:ascii="Times New Roman" w:hAnsi="Times New Roman" w:cs="Times New Roman"/>
        </w:rPr>
        <w:t>不断优化国土空间开发保护格局，推进国土空间治理体系和治理能力现代化，实现国土空间开发保护更高质量、更有效率、更加公平、更可持续。</w:t>
      </w:r>
      <w:r>
        <w:rPr>
          <w:rFonts w:hint="eastAsia"/>
        </w:rPr>
        <w:t>为在长江经济带高质量发展中奋勇争先、加快建成中部地区崛起的重要战略支点、奋力谱写中国式现代化湖北篇章贡献黄石力量。</w:t>
      </w:r>
    </w:p>
    <w:p w14:paraId="4FD48878">
      <w:pPr>
        <w:pStyle w:val="4"/>
      </w:pPr>
      <w:r>
        <w:rPr>
          <w:rFonts w:hint="eastAsia"/>
        </w:rPr>
        <w:t>规划原则</w:t>
      </w:r>
    </w:p>
    <w:bookmarkEnd w:id="67"/>
    <w:bookmarkEnd w:id="68"/>
    <w:bookmarkEnd w:id="69"/>
    <w:p w14:paraId="2784460D">
      <w:pPr>
        <w:spacing w:after="108"/>
        <w:rPr>
          <w:rFonts w:hint="eastAsia"/>
        </w:rPr>
      </w:pPr>
      <w:r>
        <w:rPr>
          <w:rFonts w:hint="eastAsia"/>
        </w:rPr>
        <w:t>生态优先，绿色发展。深入推进长江大保护，持续优化调整产业结构、能源结构、运输结构、用地结构，全面推进绿色低碳发展。</w:t>
      </w:r>
    </w:p>
    <w:p w14:paraId="18802E20">
      <w:pPr>
        <w:spacing w:after="108"/>
        <w:rPr>
          <w:rFonts w:hint="eastAsia"/>
        </w:rPr>
      </w:pPr>
      <w:r>
        <w:rPr>
          <w:rFonts w:hint="eastAsia"/>
        </w:rPr>
        <w:t>底线管控，安全发展。统筹发展和安全，将三条控制线作为调整经济结构、规划产业发展、推进城镇化不可逾越的红线，守住粮食安全和生态安全底线，加快构建新安全格局。</w:t>
      </w:r>
    </w:p>
    <w:p w14:paraId="08764D75">
      <w:pPr>
        <w:spacing w:after="108"/>
        <w:rPr>
          <w:rFonts w:hint="eastAsia"/>
        </w:rPr>
      </w:pPr>
      <w:bookmarkStart w:id="70" w:name="_Toc27489"/>
      <w:r>
        <w:rPr>
          <w:rFonts w:hint="eastAsia"/>
        </w:rPr>
        <w:t>区域协同，全域统筹。整体提升支点的区域协同力，把握长江经济带、中部地区崛起战略，抢抓光谷科创大走廊、武汉新城、花湖国际机场建设机遇，全面推进区域协同和城乡融合，对外深度融入武汉都市圈，对内推动全域一体发展。</w:t>
      </w:r>
    </w:p>
    <w:p w14:paraId="3D862E16">
      <w:pPr>
        <w:spacing w:after="108"/>
        <w:rPr>
          <w:rFonts w:hint="eastAsia"/>
        </w:rPr>
      </w:pPr>
      <w:r>
        <w:rPr>
          <w:rFonts w:hint="eastAsia"/>
        </w:rPr>
        <w:t>以人为本，提升品质</w:t>
      </w:r>
      <w:bookmarkEnd w:id="70"/>
      <w:r>
        <w:rPr>
          <w:rFonts w:hint="eastAsia"/>
        </w:rPr>
        <w:t>。完善公共服务、公共空间、基础设施配置，展现黄石自然山水和历史人文魅力，塑造高品质的城乡人居环境，不断提高人民群众的获得感、幸福感、安全感，朝着共同富裕方向稳步迈进。</w:t>
      </w:r>
    </w:p>
    <w:bookmarkEnd w:id="2"/>
    <w:p w14:paraId="4181A505">
      <w:pPr>
        <w:pStyle w:val="4"/>
      </w:pPr>
      <w:bookmarkStart w:id="71" w:name="_Toc11804"/>
      <w:bookmarkStart w:id="72" w:name="_Toc77551411"/>
      <w:bookmarkStart w:id="73" w:name="_Toc4214"/>
      <w:bookmarkStart w:id="74" w:name="_Toc81415670"/>
      <w:bookmarkStart w:id="75" w:name="_Toc6494"/>
      <w:bookmarkStart w:id="76" w:name="_Toc6053"/>
      <w:bookmarkStart w:id="77" w:name="_Toc2260"/>
      <w:r>
        <w:rPr>
          <w:rFonts w:hint="eastAsia"/>
        </w:rPr>
        <w:t>规划期限</w:t>
      </w:r>
    </w:p>
    <w:bookmarkEnd w:id="71"/>
    <w:bookmarkEnd w:id="72"/>
    <w:bookmarkEnd w:id="73"/>
    <w:bookmarkEnd w:id="74"/>
    <w:bookmarkEnd w:id="75"/>
    <w:bookmarkEnd w:id="76"/>
    <w:bookmarkEnd w:id="77"/>
    <w:p w14:paraId="25A47C7F">
      <w:pPr>
        <w:spacing w:after="108"/>
        <w:rPr>
          <w:rFonts w:ascii="Times New Roman" w:hAnsi="Times New Roman" w:cs="Times New Roman"/>
        </w:rPr>
      </w:pPr>
      <w:bookmarkStart w:id="78" w:name="_Toc9296"/>
      <w:bookmarkStart w:id="79" w:name="_Toc21906"/>
      <w:bookmarkStart w:id="80" w:name="_Toc17599"/>
      <w:bookmarkStart w:id="81" w:name="_Toc77551412"/>
      <w:bookmarkStart w:id="82" w:name="_Toc23695"/>
      <w:bookmarkStart w:id="83" w:name="_Toc11256"/>
      <w:bookmarkStart w:id="84" w:name="_Toc26288"/>
      <w:bookmarkStart w:id="85" w:name="_Toc81415671"/>
      <w:r>
        <w:rPr>
          <w:rFonts w:hint="eastAsia" w:ascii="Times New Roman" w:hAnsi="Times New Roman" w:cs="Times New Roman"/>
        </w:rPr>
        <w:t>规划基期年为2020年，规划期限为2021—2035年，近期到2025年，远景展望到2050年。</w:t>
      </w:r>
    </w:p>
    <w:p w14:paraId="7DD04B78">
      <w:pPr>
        <w:pStyle w:val="4"/>
      </w:pPr>
      <w:r>
        <w:rPr>
          <w:rFonts w:hint="eastAsia"/>
        </w:rPr>
        <w:t>规划范围</w:t>
      </w:r>
    </w:p>
    <w:p w14:paraId="60962394">
      <w:pPr>
        <w:spacing w:after="108"/>
        <w:rPr>
          <w:rFonts w:hint="eastAsia"/>
        </w:rPr>
      </w:pPr>
      <w:r>
        <w:rPr>
          <w:rFonts w:hint="eastAsia"/>
        </w:rPr>
        <w:t>规划范围包括市域、都市区、中心城区三个层次。</w:t>
      </w:r>
    </w:p>
    <w:p w14:paraId="7CD2159A">
      <w:pPr>
        <w:spacing w:after="108"/>
        <w:rPr>
          <w:rFonts w:hint="eastAsia"/>
        </w:rPr>
      </w:pPr>
      <w:r>
        <w:rPr>
          <w:rFonts w:hint="eastAsia"/>
        </w:rPr>
        <w:t>市域规划范围为黄石市行政辖区。都市区规划范围为黄石港区、西塞山区、下陆区、铁山</w:t>
      </w:r>
      <w:r>
        <w:rPr>
          <w:rFonts w:hint="eastAsia" w:ascii="Times New Roman" w:hAnsi="Times New Roman" w:cs="Times New Roman"/>
        </w:rPr>
        <w:t>区，大冶市东岳路街道、东风路街道、罗家桥街道、金湖街道、金山街道、汪仁镇、还地桥镇、保安镇、大箕铺镇、东风农场，阳新县韦源口镇、黄颡口镇、大王镇、太子镇，面积约为1397平方千米。</w:t>
      </w:r>
      <w:r>
        <w:rPr>
          <w:rFonts w:hint="eastAsia"/>
        </w:rPr>
        <w:t>中心城区规划范围为黄石港区（不含江北管理区）、下陆区、西塞山区、铁山区，大冶市金山街道和汪仁镇行政范</w:t>
      </w:r>
      <w:r>
        <w:rPr>
          <w:rFonts w:hint="eastAsia" w:ascii="Times New Roman" w:hAnsi="Times New Roman" w:cs="Times New Roman"/>
        </w:rPr>
        <w:t>围，面积约为352平方千米。</w:t>
      </w:r>
    </w:p>
    <w:p w14:paraId="3248D926">
      <w:pPr>
        <w:pStyle w:val="4"/>
      </w:pPr>
      <w:bookmarkStart w:id="86" w:name="_Toc14207"/>
      <w:bookmarkStart w:id="87" w:name="_Toc21631"/>
      <w:bookmarkStart w:id="88" w:name="_Toc14209"/>
      <w:bookmarkStart w:id="89" w:name="_Toc24673"/>
      <w:bookmarkStart w:id="90" w:name="_Toc31209"/>
      <w:r>
        <w:rPr>
          <w:rFonts w:hint="eastAsia"/>
        </w:rPr>
        <w:t>规划效</w:t>
      </w:r>
      <w:bookmarkEnd w:id="78"/>
      <w:bookmarkEnd w:id="79"/>
      <w:bookmarkEnd w:id="80"/>
      <w:bookmarkEnd w:id="81"/>
      <w:bookmarkEnd w:id="82"/>
      <w:bookmarkEnd w:id="83"/>
      <w:bookmarkEnd w:id="84"/>
      <w:bookmarkEnd w:id="85"/>
      <w:bookmarkEnd w:id="86"/>
      <w:bookmarkEnd w:id="87"/>
      <w:bookmarkEnd w:id="88"/>
      <w:bookmarkEnd w:id="89"/>
      <w:bookmarkEnd w:id="90"/>
      <w:r>
        <w:rPr>
          <w:rFonts w:hint="eastAsia"/>
        </w:rPr>
        <w:t>力</w:t>
      </w:r>
    </w:p>
    <w:p w14:paraId="57D7FA8F">
      <w:pPr>
        <w:spacing w:after="108"/>
        <w:rPr>
          <w:rFonts w:ascii="Times New Roman" w:hAnsi="Times New Roman" w:cs="Times New Roman"/>
        </w:rPr>
      </w:pPr>
      <w:r>
        <w:rPr>
          <w:rFonts w:hint="eastAsia" w:ascii="Times New Roman" w:hAnsi="Times New Roman" w:cs="Times New Roman"/>
        </w:rPr>
        <w:t>本规划是黄石市空间发展蓝图和战略部署，</w:t>
      </w:r>
      <w:r>
        <w:rPr>
          <w:rFonts w:hint="eastAsia"/>
        </w:rPr>
        <w:t>是促进高质量发展和高品质生活的空间政策，</w:t>
      </w:r>
      <w:r>
        <w:rPr>
          <w:rFonts w:hint="eastAsia" w:ascii="Times New Roman" w:hAnsi="Times New Roman" w:cs="Times New Roman"/>
        </w:rPr>
        <w:t>是统筹全市国土空间保护开发、利用、修复和指导各类建设的纲领性文件，是下层次国土空间规划的编制依据，是相关专项规划的基础。</w:t>
      </w:r>
    </w:p>
    <w:p w14:paraId="7F344D37">
      <w:pPr>
        <w:pStyle w:val="39"/>
        <w:spacing w:after="108"/>
        <w:rPr>
          <w:u w:val="none"/>
        </w:rPr>
      </w:pPr>
      <w:r>
        <w:rPr>
          <w:rFonts w:hint="eastAsia"/>
          <w:u w:val="none"/>
        </w:rPr>
        <w:t>本规划自省人民政府批复之日起生效，由黄石市人民政府组织实施，任何单位和个人不得违反和擅自修改。因国家和省重大战略调整、重大项目建设或行政区划调整等确需修改本规划的，须按照法定程序进行修改。</w:t>
      </w:r>
      <w:r>
        <w:rPr>
          <w:rFonts w:hint="eastAsia"/>
          <w:u w:val="none"/>
        </w:rPr>
        <w:br w:type="page"/>
      </w:r>
    </w:p>
    <w:bookmarkEnd w:id="3"/>
    <w:p w14:paraId="14833576">
      <w:pPr>
        <w:pStyle w:val="2"/>
        <w:spacing w:before="217" w:after="217"/>
        <w:rPr>
          <w:rFonts w:hint="eastAsia"/>
          <w:lang w:val="zh-CN"/>
        </w:rPr>
      </w:pPr>
      <w:bookmarkStart w:id="91" w:name="_Toc2295"/>
      <w:bookmarkStart w:id="92" w:name="_Toc2995"/>
      <w:bookmarkStart w:id="93" w:name="_Toc20544"/>
      <w:bookmarkStart w:id="94" w:name="_Toc7237"/>
      <w:bookmarkStart w:id="95" w:name="_Toc195086665"/>
      <w:bookmarkStart w:id="96" w:name="_Toc17314"/>
      <w:bookmarkStart w:id="97" w:name="_Toc28855"/>
      <w:bookmarkStart w:id="98" w:name="_Toc81415677"/>
      <w:bookmarkStart w:id="99" w:name="_Toc4135"/>
      <w:bookmarkStart w:id="100" w:name="_Toc29421"/>
      <w:bookmarkStart w:id="101" w:name="_Toc12781"/>
      <w:bookmarkStart w:id="102" w:name="_Toc28769"/>
      <w:bookmarkStart w:id="103" w:name="_Toc3088"/>
      <w:bookmarkStart w:id="104" w:name="_Toc5911"/>
      <w:bookmarkStart w:id="105" w:name="_Toc8173"/>
      <w:bookmarkStart w:id="106" w:name="_Toc77551423"/>
      <w:bookmarkStart w:id="107" w:name="_Toc77551418"/>
      <w:r>
        <w:rPr>
          <w:rFonts w:hint="eastAsia"/>
        </w:rPr>
        <w:t>第二章 目标定位与空间战略</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8A6BAB9">
      <w:pPr>
        <w:pStyle w:val="3"/>
        <w:rPr>
          <w:rFonts w:hint="eastAsia"/>
        </w:rPr>
      </w:pPr>
      <w:bookmarkStart w:id="108" w:name="_Toc24912"/>
      <w:bookmarkStart w:id="109" w:name="_Toc16328"/>
      <w:bookmarkStart w:id="110" w:name="_Toc11378"/>
      <w:bookmarkStart w:id="111" w:name="_Toc21526"/>
      <w:bookmarkStart w:id="112" w:name="_Toc195086666"/>
      <w:bookmarkStart w:id="113" w:name="_Toc16111"/>
      <w:bookmarkStart w:id="114" w:name="_Toc21636"/>
      <w:bookmarkStart w:id="115" w:name="_Toc28707"/>
      <w:bookmarkStart w:id="116" w:name="_Toc32627"/>
      <w:bookmarkStart w:id="117" w:name="_Toc25246"/>
      <w:bookmarkStart w:id="118" w:name="_Toc15429"/>
      <w:bookmarkStart w:id="119" w:name="_Toc21837"/>
      <w:bookmarkStart w:id="120" w:name="_Toc26169"/>
      <w:bookmarkStart w:id="121" w:name="_Toc982"/>
      <w:bookmarkStart w:id="122" w:name="_Toc3353"/>
      <w:bookmarkStart w:id="123" w:name="_Toc81415682"/>
      <w:r>
        <w:rPr>
          <w:rFonts w:hint="eastAsia"/>
        </w:rPr>
        <w:t>第一节 规划目标</w:t>
      </w:r>
      <w:bookmarkEnd w:id="108"/>
      <w:bookmarkEnd w:id="109"/>
      <w:bookmarkEnd w:id="110"/>
      <w:bookmarkEnd w:id="111"/>
      <w:bookmarkEnd w:id="112"/>
      <w:bookmarkEnd w:id="113"/>
    </w:p>
    <w:p w14:paraId="484DC22C">
      <w:pPr>
        <w:pStyle w:val="4"/>
      </w:pPr>
      <w:r>
        <w:rPr>
          <w:rFonts w:hint="eastAsia"/>
        </w:rPr>
        <w:t>城市性质</w:t>
      </w:r>
    </w:p>
    <w:p w14:paraId="3229FD47">
      <w:pPr>
        <w:spacing w:after="108"/>
        <w:rPr>
          <w:rFonts w:hint="eastAsia"/>
        </w:rPr>
      </w:pPr>
      <w:r>
        <w:rPr>
          <w:rFonts w:hint="eastAsia"/>
        </w:rPr>
        <w:t>长江中游城市群区域性中心城市、全国性综合交通枢纽重要节点、先进制造业基地、山水文化名城。</w:t>
      </w:r>
    </w:p>
    <w:p w14:paraId="6EE9EEC3">
      <w:pPr>
        <w:pStyle w:val="4"/>
      </w:pPr>
      <w:r>
        <w:rPr>
          <w:rFonts w:hint="eastAsia"/>
        </w:rPr>
        <w:t>功能定位</w:t>
      </w:r>
    </w:p>
    <w:p w14:paraId="025B9B10">
      <w:pPr>
        <w:spacing w:after="108"/>
        <w:rPr>
          <w:rFonts w:hint="eastAsia"/>
        </w:rPr>
      </w:pPr>
      <w:r>
        <w:rPr>
          <w:rFonts w:hint="eastAsia"/>
        </w:rPr>
        <w:t>先进制造业基地和产业转型升级示范区、长江中游多式联运重要节点和大宗商品储运基地、全域一体推进四化同步高质量发展示范区、鄂东水资源协调发展示范区。</w:t>
      </w:r>
    </w:p>
    <w:p w14:paraId="5312A44A">
      <w:pPr>
        <w:pStyle w:val="4"/>
      </w:pPr>
      <w:bookmarkStart w:id="124" w:name="_Toc28615"/>
      <w:r>
        <w:rPr>
          <w:rFonts w:hint="eastAsia"/>
        </w:rPr>
        <w:t>目标</w:t>
      </w:r>
      <w:bookmarkEnd w:id="124"/>
      <w:r>
        <w:rPr>
          <w:rFonts w:hint="eastAsia"/>
        </w:rPr>
        <w:t>愿景</w:t>
      </w:r>
    </w:p>
    <w:p w14:paraId="0D357C8F">
      <w:pPr>
        <w:spacing w:after="108"/>
        <w:rPr>
          <w:rFonts w:ascii="Times New Roman" w:hAnsi="Times New Roman" w:cs="Times New Roman"/>
        </w:rPr>
      </w:pPr>
      <w:r>
        <w:rPr>
          <w:rFonts w:hint="eastAsia" w:ascii="Times New Roman" w:hAnsi="Times New Roman" w:cs="Times New Roman"/>
        </w:rPr>
        <w:t>至2025年，国土空间开发保护格局不断优化，基本建成武汉都市圈重要增长极，实现中等城市向现代化大城市的历史性跨越。生态环境改善、创新赋能发展、产业转型升级、交通互联互通、全域临空发展、城市品质提升均实现新突破，打造全国性综合交通枢纽重要节点、光谷科创大走廊东部传动轴、全国先进制造业基地、临空产业和服务聚集区、武汉都市圈东向开放桥头堡、武汉都市圈生态文旅宜居城。</w:t>
      </w:r>
    </w:p>
    <w:p w14:paraId="2560C866">
      <w:pPr>
        <w:spacing w:after="108"/>
        <w:rPr>
          <w:rFonts w:ascii="Times New Roman" w:hAnsi="Times New Roman" w:cs="Times New Roman"/>
          <w:lang w:bidi="zh-CN"/>
        </w:rPr>
      </w:pPr>
      <w:r>
        <w:rPr>
          <w:rFonts w:hint="eastAsia" w:ascii="Times New Roman" w:hAnsi="Times New Roman" w:cs="Times New Roman"/>
        </w:rPr>
        <w:t>至2035年，全面实现武汉都市圈重要增长极的发展目标，基本建成社会主义现代化新黄石。</w:t>
      </w:r>
      <w:r>
        <w:rPr>
          <w:rFonts w:hint="eastAsia" w:ascii="Times New Roman" w:hAnsi="Times New Roman" w:cs="Times New Roman"/>
          <w:lang w:bidi="zh-CN"/>
        </w:rPr>
        <w:t>整体实现高质量转型发展，全面提升城市规模和能级，全面守牢安全底线，全面形成江河安澜、山川灵秀、协调有序、美丽宜居的国土空间格局，为湖北全面</w:t>
      </w:r>
      <w:r>
        <w:rPr>
          <w:rFonts w:hint="eastAsia" w:ascii="Times New Roman" w:hAnsi="Times New Roman" w:cs="宋体"/>
          <w:kern w:val="0"/>
          <w:szCs w:val="32"/>
        </w:rPr>
        <w:t>建成中部地区崛起的重要战略支点贡献黄石力量。</w:t>
      </w:r>
    </w:p>
    <w:p w14:paraId="66E2410B">
      <w:pPr>
        <w:spacing w:after="108"/>
        <w:rPr>
          <w:rFonts w:ascii="Times New Roman" w:hAnsi="Times New Roman" w:cs="Times New Roman"/>
        </w:rPr>
      </w:pPr>
      <w:r>
        <w:rPr>
          <w:rFonts w:hint="eastAsia" w:ascii="Times New Roman" w:hAnsi="Times New Roman" w:cs="Times New Roman"/>
        </w:rPr>
        <w:t>展望至2050年，全面建成社会主义现代化强市，成为中国式现代化的样板城市。国土空间保护格局更加安全牢固，开发格局更加科学合理，人居环境更加舒适优美，国土空间治理水平全面提升，绿色生产生活方式全面形成。</w:t>
      </w:r>
    </w:p>
    <w:p w14:paraId="2EF7B254">
      <w:pPr>
        <w:pStyle w:val="3"/>
        <w:rPr>
          <w:rFonts w:hint="eastAsia"/>
        </w:rPr>
      </w:pPr>
      <w:bookmarkStart w:id="125" w:name="_Toc19553"/>
      <w:bookmarkStart w:id="126" w:name="_Toc195086667"/>
      <w:bookmarkStart w:id="127" w:name="_Toc19559"/>
      <w:bookmarkStart w:id="128" w:name="_Toc5271"/>
      <w:bookmarkStart w:id="129" w:name="_Toc3517"/>
      <w:r>
        <w:rPr>
          <w:rFonts w:hint="eastAsia"/>
        </w:rPr>
        <w:t xml:space="preserve">第二节 </w:t>
      </w:r>
      <w:bookmarkEnd w:id="125"/>
      <w:r>
        <w:rPr>
          <w:rFonts w:hint="eastAsia"/>
        </w:rPr>
        <w:t>国土空间开发保护战略</w:t>
      </w:r>
      <w:bookmarkEnd w:id="126"/>
      <w:bookmarkEnd w:id="127"/>
      <w:bookmarkEnd w:id="128"/>
      <w:bookmarkEnd w:id="129"/>
    </w:p>
    <w:p w14:paraId="6F811E79">
      <w:pPr>
        <w:pStyle w:val="4"/>
      </w:pPr>
      <w:bookmarkStart w:id="130" w:name="_Toc5068"/>
      <w:r>
        <w:rPr>
          <w:rFonts w:hint="eastAsia"/>
        </w:rPr>
        <w:t>五大发展战略</w:t>
      </w:r>
    </w:p>
    <w:bookmarkEnd w:id="130"/>
    <w:p w14:paraId="477AFF9E">
      <w:pPr>
        <w:spacing w:after="108"/>
        <w:rPr>
          <w:rFonts w:hint="eastAsia"/>
        </w:rPr>
      </w:pPr>
      <w:r>
        <w:rPr>
          <w:rFonts w:hint="eastAsia"/>
        </w:rPr>
        <w:t>双向开放战略。落实全省“实施区域联动战略，整体提升支点的区域协同力”要求，融入“双循环”新发展格局，深化双向开放。对外主动融入长江经济带、武汉都市圈，加强与长三角的区域合作，全面对接武汉新城和花湖国际机场，利用开放平台与共享资源，借力长江沿线城市群和都市圈，加快实现内聚外联、协同发展。对内积极拓展城市发展空间，打造引领全市跨越发展的黄石都市区，进一步提升城市综合承载能力。</w:t>
      </w:r>
    </w:p>
    <w:p w14:paraId="54AD2D62">
      <w:pPr>
        <w:spacing w:after="108"/>
        <w:rPr>
          <w:rFonts w:hint="eastAsia"/>
          <w:strike/>
        </w:rPr>
      </w:pPr>
      <w:r>
        <w:rPr>
          <w:rFonts w:hint="eastAsia"/>
        </w:rPr>
        <w:t>绿色发展战略。落实全省“实施美丽湖北战略，整体提升支点的生态承载力”要求，</w:t>
      </w:r>
      <w:r>
        <w:rPr>
          <w:rFonts w:hint="eastAsia" w:ascii="Times New Roman" w:hAnsi="Times New Roman" w:cs="宋体"/>
          <w:kern w:val="0"/>
          <w:szCs w:val="32"/>
        </w:rPr>
        <w:t>深入推进长江大保护，</w:t>
      </w:r>
      <w:r>
        <w:rPr>
          <w:rFonts w:hint="eastAsia"/>
        </w:rPr>
        <w:t>推动形成绿色发展方式和生活方式，强化山水林田湖草等主要自然资源系统保护利用与治理，提高资源能源利用效率、园区绿色发展能力、生态系统质量和稳定性。</w:t>
      </w:r>
    </w:p>
    <w:p w14:paraId="10BC99E8">
      <w:pPr>
        <w:spacing w:after="108"/>
        <w:rPr>
          <w:rFonts w:hint="eastAsia"/>
        </w:rPr>
      </w:pPr>
      <w:r>
        <w:rPr>
          <w:rFonts w:hint="eastAsia"/>
        </w:rPr>
        <w:t>中心集聚战略。落实全省“实施能级跨越战略，整体提升支点的战略支撑力”要求，加快建设更具综合竞争力和国际影响力的黄石都市区，提升都市区规模等级，强化都市区对外交通优势，完善都市区功能配套支撑，创新都市区空间治理方式。优化城市空间形态，通过黄石—大冶同城化进一步提升资源利用效率，提升城市综合功能和承载力。</w:t>
      </w:r>
    </w:p>
    <w:p w14:paraId="69ABA61C">
      <w:pPr>
        <w:spacing w:after="108"/>
        <w:rPr>
          <w:rFonts w:hint="eastAsia"/>
        </w:rPr>
      </w:pPr>
      <w:r>
        <w:rPr>
          <w:rFonts w:hint="eastAsia"/>
        </w:rPr>
        <w:t>创新高效战略。落实全省“实施科创引领战略，整体提升支点的创新策源力”要求，主动对接光谷科创大走廊，集聚创新资源和要素，以科创引领增强创新策源力，推进光谷科创大走廊创新发展带建设，形成支撑产业升级的创新空间布局。持续推进传统产业高端化智能化绿色化升级，加快推动先进制造业高质量发展，构建“双轮驱动”产业体系，实现先进制造业和现代服务业深度融合，提升空间绩效和集约化水平。</w:t>
      </w:r>
    </w:p>
    <w:p w14:paraId="7D5ADF4E">
      <w:pPr>
        <w:spacing w:after="108"/>
        <w:rPr>
          <w:rFonts w:hint="eastAsia"/>
        </w:rPr>
      </w:pPr>
      <w:r>
        <w:rPr>
          <w:rFonts w:hint="eastAsia"/>
        </w:rPr>
        <w:t>品质提升战略。引导老城区功能疏解，实现职住平衡、功能复合、配套完善、交通绿色的良好布局。建设城乡一体化优质生活圈，完善城市公共服务、公共空间、市政设施等体系建设，全面提升城市功能品质。引导城市有机更新，提升人居环境，打造具有黄石特色的精致城市。</w:t>
      </w:r>
      <w:r>
        <w:rPr>
          <w:rFonts w:hint="eastAsia"/>
        </w:rPr>
        <w:br w:type="page"/>
      </w:r>
    </w:p>
    <w:p w14:paraId="2235AB26">
      <w:pPr>
        <w:pStyle w:val="2"/>
        <w:spacing w:before="217" w:after="217"/>
        <w:rPr>
          <w:rFonts w:hint="eastAsia"/>
        </w:rPr>
      </w:pPr>
      <w:bookmarkStart w:id="131" w:name="_Toc4726"/>
      <w:bookmarkStart w:id="132" w:name="_Toc21210"/>
      <w:bookmarkStart w:id="133" w:name="_Toc195086668"/>
      <w:bookmarkStart w:id="134" w:name="_Toc22529"/>
      <w:bookmarkStart w:id="135" w:name="_Toc18302"/>
      <w:r>
        <w:rPr>
          <w:rFonts w:hint="eastAsia"/>
        </w:rPr>
        <w:t>第三章 国土空间总体格局</w:t>
      </w:r>
      <w:bookmarkEnd w:id="106"/>
      <w:bookmarkEnd w:id="114"/>
      <w:bookmarkEnd w:id="115"/>
      <w:bookmarkEnd w:id="116"/>
      <w:bookmarkEnd w:id="117"/>
      <w:bookmarkEnd w:id="118"/>
      <w:bookmarkEnd w:id="119"/>
      <w:bookmarkEnd w:id="120"/>
      <w:bookmarkEnd w:id="121"/>
      <w:bookmarkEnd w:id="122"/>
      <w:bookmarkEnd w:id="123"/>
      <w:bookmarkEnd w:id="131"/>
      <w:bookmarkEnd w:id="132"/>
      <w:bookmarkEnd w:id="133"/>
      <w:bookmarkEnd w:id="134"/>
      <w:bookmarkEnd w:id="135"/>
    </w:p>
    <w:p w14:paraId="7FF3955C">
      <w:pPr>
        <w:pStyle w:val="3"/>
        <w:rPr>
          <w:rFonts w:hint="eastAsia"/>
        </w:rPr>
      </w:pPr>
      <w:bookmarkStart w:id="136" w:name="_Toc25159"/>
      <w:bookmarkStart w:id="137" w:name="_Toc5690"/>
      <w:bookmarkStart w:id="138" w:name="_Toc165"/>
      <w:bookmarkStart w:id="139" w:name="_Toc16158"/>
      <w:bookmarkStart w:id="140" w:name="_Toc28891"/>
      <w:bookmarkStart w:id="141" w:name="_Toc308"/>
      <w:bookmarkStart w:id="142" w:name="_Toc195086669"/>
      <w:bookmarkStart w:id="143" w:name="_Toc30753"/>
      <w:bookmarkStart w:id="144" w:name="_Toc4118"/>
      <w:bookmarkStart w:id="145" w:name="_Toc13184"/>
      <w:bookmarkStart w:id="146" w:name="_Toc20053"/>
      <w:bookmarkStart w:id="147" w:name="_Toc15506"/>
      <w:bookmarkStart w:id="148" w:name="_Toc81415685"/>
      <w:bookmarkStart w:id="149" w:name="_Toc16097"/>
      <w:bookmarkStart w:id="150" w:name="_Toc10643"/>
      <w:r>
        <w:rPr>
          <w:rFonts w:hint="eastAsia"/>
        </w:rPr>
        <w:t>第一节 融入区域</w:t>
      </w:r>
      <w:bookmarkEnd w:id="136"/>
      <w:bookmarkEnd w:id="137"/>
      <w:bookmarkEnd w:id="138"/>
      <w:bookmarkEnd w:id="139"/>
      <w:bookmarkEnd w:id="140"/>
      <w:r>
        <w:rPr>
          <w:rFonts w:hint="eastAsia"/>
        </w:rPr>
        <w:t>发展格局</w:t>
      </w:r>
      <w:bookmarkEnd w:id="141"/>
      <w:bookmarkEnd w:id="142"/>
      <w:bookmarkEnd w:id="143"/>
      <w:bookmarkEnd w:id="144"/>
      <w:bookmarkEnd w:id="145"/>
    </w:p>
    <w:p w14:paraId="3EB5F258">
      <w:pPr>
        <w:pStyle w:val="4"/>
      </w:pPr>
      <w:bookmarkStart w:id="151" w:name="_Toc14344"/>
      <w:r>
        <w:rPr>
          <w:rFonts w:hint="eastAsia"/>
        </w:rPr>
        <w:t>省际层面协调发展</w:t>
      </w:r>
    </w:p>
    <w:bookmarkEnd w:id="151"/>
    <w:p w14:paraId="651EE0A0">
      <w:pPr>
        <w:spacing w:after="108"/>
        <w:rPr>
          <w:rFonts w:hint="eastAsia"/>
          <w:color w:val="000000" w:themeColor="text1"/>
          <w14:textFill>
            <w14:solidFill>
              <w14:schemeClr w14:val="tx1"/>
            </w14:solidFill>
          </w14:textFill>
        </w:rPr>
      </w:pPr>
      <w:bookmarkStart w:id="152" w:name="_Toc30112"/>
      <w:r>
        <w:rPr>
          <w:rFonts w:hint="eastAsia"/>
          <w:color w:val="000000" w:themeColor="text1"/>
          <w14:textFill>
            <w14:solidFill>
              <w14:schemeClr w14:val="tx1"/>
            </w14:solidFill>
          </w14:textFill>
        </w:rPr>
        <w:t>融入全国“铁水公空”交通大动脉。强化枢纽、预控通道，融入国家综合立体交通运输大通道，打通黄石与长江中游城市群、长三角以及全国其他重点区域的综合交通通道。依托铁路、高速、机场快速路等衔接设施，全面对接汉新欧铁路运输大通道；加强长江中游多式联运枢纽建设，发展江海联运、水铁联运、水水直达，构建无缝衔接的联运体系；围绕花湖国际机场国际货运枢纽功能，开辟“高精尖、小新鲜”产业直通全球空中物流通道，推动国际物流中心和内陆开放口岸的建设。</w:t>
      </w:r>
    </w:p>
    <w:p w14:paraId="6C9C3EFA">
      <w:pPr>
        <w:spacing w:after="108"/>
        <w:rPr>
          <w:rFonts w:hint="eastAsia"/>
        </w:rPr>
      </w:pPr>
      <w:r>
        <w:rPr>
          <w:rFonts w:hint="eastAsia"/>
        </w:rPr>
        <w:t>构筑高水平开放新高地。立足国务院确定的长江中游城市群区域性中心城市发展定位，加快建设长江中游城市群重要先进制造业基地、具有核心竞争力的科技创新高地、内陆地区改革开放高地和高品质生活宜居地。全方位推进与周边城市的创新协同、产业协作、交通互联、开放流通、市场融合，积极承接长三角地区城市产业转移。推进光谷科创大走廊建设，发挥黄石国家级高新技术产业基地辐射带动作用，促进光谷科技创新大走廊和南昌赣江两岸科创大走廊联动发展。</w:t>
      </w:r>
    </w:p>
    <w:bookmarkEnd w:id="152"/>
    <w:p w14:paraId="4128E964">
      <w:pPr>
        <w:spacing w:after="108"/>
        <w:rPr>
          <w:rFonts w:hint="eastAsia"/>
        </w:rPr>
      </w:pPr>
      <w:r>
        <w:rPr>
          <w:rFonts w:hint="eastAsia"/>
        </w:rPr>
        <w:t>建设省际毗邻地区产业合作示范区。加强与九江市在基础设施、产业发展、生态保护和公共服务等领域对接合作，共同推动省际毗邻地区产业合作示范区建设。</w:t>
      </w:r>
    </w:p>
    <w:p w14:paraId="598E82CF">
      <w:pPr>
        <w:pStyle w:val="4"/>
      </w:pPr>
      <w:r>
        <w:rPr>
          <w:rFonts w:hint="eastAsia"/>
        </w:rPr>
        <w:t>武汉都市圈协同发展</w:t>
      </w:r>
    </w:p>
    <w:p w14:paraId="4B3D251A">
      <w:pPr>
        <w:spacing w:after="108"/>
        <w:rPr>
          <w:rFonts w:hint="eastAsia"/>
        </w:rPr>
      </w:pPr>
      <w:bookmarkStart w:id="153" w:name="_Toc19032"/>
      <w:bookmarkStart w:id="154" w:name="_Toc21618"/>
      <w:bookmarkStart w:id="155" w:name="_Toc109"/>
      <w:bookmarkStart w:id="156" w:name="_Toc9072"/>
      <w:bookmarkStart w:id="157" w:name="_Toc5227"/>
      <w:bookmarkStart w:id="158" w:name="_Toc31026"/>
      <w:r>
        <w:rPr>
          <w:rFonts w:hint="eastAsia"/>
        </w:rPr>
        <w:t>交通同网。加快完善黄石与武汉、鄂州、黄冈、咸宁快速道路布局，统筹推进干线铁路、城际铁路、市域铁路、城市轨道交通“四网”融合，以黄石为中心构建“五高速四铁路四快速路”对外复合交通走廊，支撑</w:t>
      </w:r>
      <w:r>
        <w:rPr>
          <w:rFonts w:hint="eastAsia" w:ascii="Times New Roman" w:hAnsi="Times New Roman" w:cs="Times New Roman"/>
        </w:rPr>
        <w:t>都市圈“3045”</w:t>
      </w:r>
      <w:r>
        <w:rPr>
          <w:rFonts w:hint="eastAsia"/>
        </w:rPr>
        <w:t>时空联系目标。发挥黄石新港航运优势，加强与武汉港口合作、与花湖国际机场协同，完善铁水公空多式联运交通运输体系。</w:t>
      </w:r>
    </w:p>
    <w:p w14:paraId="4A19A94D">
      <w:pPr>
        <w:spacing w:after="108"/>
        <w:rPr>
          <w:rFonts w:hint="eastAsia"/>
        </w:rPr>
      </w:pPr>
      <w:r>
        <w:rPr>
          <w:rFonts w:hint="eastAsia"/>
        </w:rPr>
        <w:t>产业同链。加强都市圈产业链条协作，以新材料、电子信息、临空经济及关联产业三大产业强链补链为重点，推动武汉优势产业向黄石延伸，形成梯度布局的产业分工体系。加快建设光谷科技创新大走廊，重点对接东湖高新区、武汉新城，在保安湖、三山湖、大冶湖畔形成光谷东科创岛、黄石大冶湖高新技术产业开发区等创新产业组团，打造光谷科创大走廊东部传动轴。</w:t>
      </w:r>
    </w:p>
    <w:p w14:paraId="3F08301F">
      <w:pPr>
        <w:spacing w:after="108"/>
        <w:rPr>
          <w:rFonts w:hint="eastAsia"/>
        </w:rPr>
      </w:pPr>
      <w:r>
        <w:rPr>
          <w:rFonts w:hint="eastAsia"/>
        </w:rPr>
        <w:t>生态同治。以生态治理为抓手，强化都市圈生态网络共建和环境联防联治。共筑“一江两屏、南湖北河、沿江布局、湖城相依”的区域山水城格局，加强鄂东南、富水、鄂东五河等片区协同治理。重点围绕长江沿线、梁子湖、三山湖、保安湖、富水和幕阜山系，统筹水环境综合治理、岸线保护、矿山生态修复、水土流失治理、地质灾害隐患治理等工作。</w:t>
      </w:r>
    </w:p>
    <w:p w14:paraId="0FF9CE3E">
      <w:pPr>
        <w:pStyle w:val="4"/>
      </w:pPr>
      <w:r>
        <w:rPr>
          <w:rFonts w:hint="eastAsia"/>
        </w:rPr>
        <w:t>临界跨江区域协同发展</w:t>
      </w:r>
    </w:p>
    <w:p w14:paraId="52A11A34">
      <w:pPr>
        <w:spacing w:after="108"/>
        <w:rPr>
          <w:rFonts w:hint="eastAsia"/>
        </w:rPr>
      </w:pPr>
      <w:r>
        <w:rPr>
          <w:rFonts w:hint="eastAsia"/>
        </w:rPr>
        <w:t>加强与花湖国际机场的协同发展。对接鄂州、黄冈临空经济区，以黄石临空经济区、黄石港区临空商务区、下陆区临空跨境电商产业园为重点，打造错位发展的临空产业和服务聚集区；协调黄石港区与鄂州花湖镇区的用地布局，推动公共服务设施和市政基础设施统筹共享；利用黄石城区紧邻花湖机场的区位优势，打造高星级酒店、商务办公、国际会议等业态，为花湖国际机场提供便捷、高品质的公共服务；落实花湖国际机场净空保护和电磁环境保护要求。</w:t>
      </w:r>
    </w:p>
    <w:p w14:paraId="6B5AA6D1">
      <w:pPr>
        <w:spacing w:after="108"/>
        <w:rPr>
          <w:rFonts w:hint="eastAsia"/>
        </w:rPr>
      </w:pPr>
      <w:r>
        <w:rPr>
          <w:rFonts w:hint="eastAsia"/>
        </w:rPr>
        <w:t>加强与武汉新城的临界协同发展。深度融入光谷科技创新大走廊，重点对接武汉新城，推动建设科创岛、黄石大冶湖高新技术产业开发区等创新产业组团。加强创新赋能、数字赋能，主动对接武汉东湖高新的科创资源，用足用活离岸科创园、黄石科技城等平台，大力推进企业网络化、数字化、智能化“三化改造”，努力把黄石打造成为武汉科技成果转化基地。</w:t>
      </w:r>
    </w:p>
    <w:p w14:paraId="0FBE8D19">
      <w:pPr>
        <w:spacing w:after="108"/>
        <w:rPr>
          <w:rFonts w:hint="eastAsia"/>
        </w:rPr>
      </w:pPr>
      <w:r>
        <w:rPr>
          <w:rFonts w:hint="eastAsia"/>
        </w:rPr>
        <w:t>加强与浠水散花跨江协同发展。依托黄石上窑过江通道、黄石长江大桥，推进浠水散花与黄石港区跨江协作发展。</w:t>
      </w:r>
      <w:r>
        <w:rPr>
          <w:rFonts w:hint="eastAsia" w:hAnsi="仿宋" w:cs="宋体"/>
          <w:kern w:val="21"/>
          <w:szCs w:val="32"/>
        </w:rPr>
        <w:t>强化跨江园区合作，探索采取飞地经济、联合共建、委托管理等方式，以江北管理区为纽带推动与浠水散花共同建设工业园，</w:t>
      </w:r>
      <w:r>
        <w:rPr>
          <w:rFonts w:hint="eastAsia"/>
        </w:rPr>
        <w:t>打造“一江两岸、一区两园”跨江合作示范区。</w:t>
      </w:r>
    </w:p>
    <w:p w14:paraId="1C37C496">
      <w:pPr>
        <w:spacing w:after="108"/>
        <w:rPr>
          <w:rFonts w:hint="eastAsia"/>
        </w:rPr>
      </w:pPr>
      <w:r>
        <w:rPr>
          <w:rFonts w:hint="eastAsia"/>
        </w:rPr>
        <w:t>加强跨江港口协同发展。推动黄石新港与武汉港、鄂州港、黄冈港错位发展、功能互补，打造集现代航运物流、综合保税服务、临港产业开发为一体的合作示范枢纽港、贸易港和长江中游区域中心港。发挥黄石新港航运优势，加强与武汉港口合作、与花湖国际机场协同，完善铁水公空多式联运交通运输体系，共同建设长江中游航运中心。</w:t>
      </w:r>
    </w:p>
    <w:bookmarkEnd w:id="153"/>
    <w:p w14:paraId="382AF971">
      <w:pPr>
        <w:pStyle w:val="3"/>
        <w:rPr>
          <w:rFonts w:hint="eastAsia"/>
        </w:rPr>
      </w:pPr>
      <w:bookmarkStart w:id="159" w:name="_Toc1850"/>
      <w:bookmarkStart w:id="160" w:name="_Toc23006"/>
      <w:bookmarkStart w:id="161" w:name="_Toc18614"/>
      <w:bookmarkStart w:id="162" w:name="_Toc26580"/>
      <w:bookmarkStart w:id="163" w:name="_Toc195086670"/>
      <w:r>
        <w:rPr>
          <w:rFonts w:hint="eastAsia"/>
        </w:rPr>
        <w:t xml:space="preserve">第二节 </w:t>
      </w:r>
      <w:bookmarkStart w:id="164" w:name="_Toc31103"/>
      <w:bookmarkStart w:id="165" w:name="_Toc29302"/>
      <w:bookmarkStart w:id="166" w:name="_Toc11129"/>
      <w:bookmarkStart w:id="167" w:name="_Toc27886"/>
      <w:bookmarkStart w:id="168" w:name="_Toc81415689"/>
      <w:r>
        <w:rPr>
          <w:rFonts w:hint="eastAsia"/>
        </w:rPr>
        <w:t>三条控制线划定与</w:t>
      </w:r>
      <w:bookmarkEnd w:id="159"/>
      <w:bookmarkEnd w:id="160"/>
      <w:bookmarkEnd w:id="161"/>
      <w:bookmarkEnd w:id="162"/>
      <w:bookmarkEnd w:id="164"/>
      <w:bookmarkEnd w:id="165"/>
      <w:bookmarkEnd w:id="166"/>
      <w:bookmarkEnd w:id="167"/>
      <w:bookmarkEnd w:id="168"/>
      <w:r>
        <w:rPr>
          <w:rFonts w:hint="eastAsia"/>
        </w:rPr>
        <w:t>管控</w:t>
      </w:r>
      <w:bookmarkEnd w:id="163"/>
    </w:p>
    <w:p w14:paraId="63B03845">
      <w:pPr>
        <w:pStyle w:val="4"/>
      </w:pPr>
      <w:r>
        <w:rPr>
          <w:rFonts w:hint="eastAsia"/>
        </w:rPr>
        <w:t>统筹划定三条控制线</w:t>
      </w:r>
    </w:p>
    <w:p w14:paraId="7A6B8F32">
      <w:pPr>
        <w:spacing w:after="108"/>
        <w:rPr>
          <w:rFonts w:hint="eastAsia"/>
          <w:szCs w:val="32"/>
        </w:rPr>
      </w:pPr>
      <w:r>
        <w:rPr>
          <w:rFonts w:hint="eastAsia"/>
          <w:szCs w:val="32"/>
        </w:rPr>
        <w:t>落实最严格的耕地保护制度、生态环境保护制度和节约用地制度，</w:t>
      </w:r>
      <w:r>
        <w:rPr>
          <w:rFonts w:hint="eastAsia"/>
        </w:rPr>
        <w:t>按照耕地和永久基本农田、生态保护红线、城镇开发边界的顺序，统筹划定落实三条控制线，确保三条控制线不交叉不重叠不冲突。</w:t>
      </w:r>
    </w:p>
    <w:p w14:paraId="0B617318">
      <w:pPr>
        <w:pStyle w:val="4"/>
      </w:pPr>
      <w:r>
        <w:rPr>
          <w:rFonts w:hint="eastAsia"/>
        </w:rPr>
        <w:t>优先划定耕地和永久基本农田保护红线</w:t>
      </w:r>
    </w:p>
    <w:p w14:paraId="098438E9">
      <w:pPr>
        <w:spacing w:after="108"/>
        <w:rPr>
          <w:rFonts w:ascii="Times New Roman" w:hAnsi="Times New Roman" w:cs="Times New Roman"/>
        </w:rPr>
      </w:pPr>
      <w:r>
        <w:rPr>
          <w:rFonts w:hint="eastAsia" w:ascii="Times New Roman" w:hAnsi="Times New Roman" w:cs="Times New Roman"/>
        </w:rPr>
        <w:t>耕地应保尽保、应划尽划。落实省级下达任务，至2035年，全市耕地保有量不低于152.54万亩（1016.92平方千米），主要分布于黄石市西北部平原、中部山间平原和南部丘陵地区。</w:t>
      </w:r>
      <w:r>
        <w:rPr>
          <w:rFonts w:hint="eastAsia"/>
        </w:rPr>
        <w:t>严格控制一般耕地转为林地、草地、园地等其他农用地，一般耕地主要用于粮食和棉、油、糖、蔬菜等农产品及饲草饲料生产；在不破坏耕地耕作层且不造成耕地地类改变的前提下，可以适度种植其他农作物。</w:t>
      </w:r>
    </w:p>
    <w:p w14:paraId="7028A29D">
      <w:pPr>
        <w:spacing w:after="108"/>
        <w:rPr>
          <w:rFonts w:hint="eastAsia"/>
          <w:strike/>
          <w:lang w:val="zh-CN"/>
        </w:rPr>
      </w:pPr>
      <w:r>
        <w:rPr>
          <w:rFonts w:hint="eastAsia"/>
        </w:rPr>
        <w:t>优先划定永久基本农田。永久基本农田原则上应在纳入耕地保护目标的可长期稳定利用耕地上划定，优先将布局连片、用途稳定、具有良好水利设施的优质稳定耕地划入永久基本农田保护红线予以特殊保护。严格落实上级下达的永久</w:t>
      </w:r>
      <w:r>
        <w:rPr>
          <w:rFonts w:hint="eastAsia" w:ascii="Times New Roman" w:hAnsi="Times New Roman" w:cs="Times New Roman"/>
        </w:rPr>
        <w:t>基本农田保护任务，全市永久基本农田保护面积不低于134.24万亩（894.94平方千米），主要分布在大冶市西部和阳新县富水水系周边地区。严格</w:t>
      </w:r>
      <w:r>
        <w:rPr>
          <w:rFonts w:hint="eastAsia"/>
          <w:lang w:val="zh-CN"/>
        </w:rPr>
        <w:t>落实永久基本农田特殊保护制度，永久基本农田一经划定，任何单位和个人不得擅自占用或改变用途。</w:t>
      </w: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7441"/>
      </w:tblGrid>
      <w:tr w14:paraId="453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4" w:type="dxa"/>
            <w:gridSpan w:val="2"/>
            <w:vAlign w:val="center"/>
          </w:tcPr>
          <w:p w14:paraId="7A31024D">
            <w:pPr>
              <w:overflowPunct w:val="0"/>
              <w:autoSpaceDE w:val="0"/>
              <w:autoSpaceDN w:val="0"/>
              <w:spacing w:after="0" w:afterLines="0"/>
              <w:ind w:firstLine="0" w:firstLineChars="0"/>
              <w:jc w:val="center"/>
              <w:rPr>
                <w:rFonts w:ascii="Times New Roman" w:hAnsi="Times New Roman" w:cs="宋体"/>
                <w:spacing w:val="2"/>
                <w:szCs w:val="22"/>
              </w:rPr>
            </w:pPr>
            <w:r>
              <w:rPr>
                <w:rFonts w:hint="eastAsia"/>
                <w:b/>
                <w:sz w:val="28"/>
                <w:szCs w:val="28"/>
              </w:rPr>
              <w:t>专栏1：耕地和永久基本农田保护红线管理规则</w:t>
            </w:r>
          </w:p>
        </w:tc>
      </w:tr>
      <w:tr w14:paraId="2FCC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vAlign w:val="center"/>
          </w:tcPr>
          <w:p w14:paraId="348B02CD">
            <w:pPr>
              <w:spacing w:after="0" w:afterLines="0" w:line="300" w:lineRule="exact"/>
              <w:ind w:firstLine="0" w:firstLineChars="0"/>
              <w:jc w:val="center"/>
              <w:rPr>
                <w:rFonts w:ascii="Times New Roman" w:hAnsi="Times New Roman" w:eastAsia="楷体_GB2312" w:cs="Times New Roman"/>
                <w:sz w:val="24"/>
                <w:szCs w:val="24"/>
              </w:rPr>
            </w:pPr>
            <w:r>
              <w:rPr>
                <w:rFonts w:ascii="Times New Roman" w:hAnsi="Times New Roman" w:cs="Times New Roman"/>
                <w:sz w:val="24"/>
                <w:szCs w:val="24"/>
              </w:rPr>
              <w:t>耕地</w:t>
            </w:r>
          </w:p>
        </w:tc>
        <w:tc>
          <w:tcPr>
            <w:tcW w:w="7441" w:type="dxa"/>
          </w:tcPr>
          <w:p w14:paraId="53F74FFB">
            <w:pPr>
              <w:spacing w:after="25" w:afterLines="0" w:line="360" w:lineRule="exact"/>
              <w:ind w:firstLine="480"/>
              <w:jc w:val="left"/>
              <w:rPr>
                <w:rFonts w:ascii="Times New Roman" w:hAnsi="Times New Roman" w:cs="Times New Roman"/>
                <w:bCs/>
                <w:kern w:val="0"/>
                <w:sz w:val="24"/>
                <w:szCs w:val="24"/>
              </w:rPr>
            </w:pPr>
            <w:r>
              <w:rPr>
                <w:rFonts w:ascii="Times New Roman" w:hAnsi="Times New Roman" w:cs="Times New Roman"/>
                <w:bCs/>
                <w:kern w:val="0"/>
                <w:sz w:val="24"/>
                <w:szCs w:val="24"/>
              </w:rPr>
              <w:t>国家对耕地实行特殊保护，严守耕地保护红线，严格控制耕地转为林地、草地、园地等其他农用地，并建立耕地保护补偿制度，具体办法和耕地保护补充实施步骤由自然资源部会同有关部门规定。</w:t>
            </w:r>
          </w:p>
          <w:p w14:paraId="51C44466">
            <w:pPr>
              <w:spacing w:after="25" w:afterLines="0" w:line="360" w:lineRule="exact"/>
              <w:ind w:firstLine="480"/>
              <w:jc w:val="left"/>
              <w:rPr>
                <w:rFonts w:ascii="Times New Roman" w:hAnsi="Times New Roman" w:cs="Times New Roman"/>
                <w:bCs/>
                <w:kern w:val="0"/>
                <w:sz w:val="24"/>
                <w:szCs w:val="24"/>
              </w:rPr>
            </w:pPr>
            <w:r>
              <w:rPr>
                <w:rFonts w:ascii="Times New Roman" w:hAnsi="Times New Roman" w:cs="Times New Roman"/>
                <w:bCs/>
                <w:kern w:val="0"/>
                <w:sz w:val="24"/>
                <w:szCs w:val="24"/>
              </w:rPr>
              <w:t>非农业建设经批准占用耕地的，按照</w:t>
            </w:r>
            <w:r>
              <w:rPr>
                <w:rFonts w:hint="eastAsia" w:ascii="Times New Roman" w:hAnsi="Times New Roman" w:cs="Times New Roman"/>
                <w:bCs/>
                <w:kern w:val="0"/>
                <w:sz w:val="24"/>
                <w:szCs w:val="24"/>
              </w:rPr>
              <w:t>“</w:t>
            </w:r>
            <w:r>
              <w:rPr>
                <w:rFonts w:ascii="Times New Roman" w:hAnsi="Times New Roman" w:cs="Times New Roman"/>
                <w:bCs/>
                <w:kern w:val="0"/>
                <w:sz w:val="24"/>
                <w:szCs w:val="24"/>
              </w:rPr>
              <w:t>占多少，垦多少</w:t>
            </w:r>
            <w:r>
              <w:rPr>
                <w:rFonts w:hint="eastAsia" w:ascii="Times New Roman" w:hAnsi="Times New Roman" w:cs="Times New Roman"/>
                <w:bCs/>
                <w:kern w:val="0"/>
                <w:sz w:val="24"/>
                <w:szCs w:val="24"/>
              </w:rPr>
              <w:t>”</w:t>
            </w:r>
            <w:r>
              <w:rPr>
                <w:rFonts w:ascii="Times New Roman" w:hAnsi="Times New Roman" w:cs="Times New Roman"/>
                <w:bCs/>
                <w:kern w:val="0"/>
                <w:sz w:val="24"/>
                <w:szCs w:val="24"/>
              </w:rPr>
              <w:t>的原则，由占用耕地的单位负责开垦与所占用耕地的数量相等、质量相当的耕地；没有条件开垦或者开垦的耕地不符合要求的，应当按照规定缴纳耕地开垦费，专款用于开垦新的耕地。</w:t>
            </w:r>
          </w:p>
          <w:p w14:paraId="7180CC53">
            <w:pPr>
              <w:spacing w:after="25" w:afterLines="0" w:line="360" w:lineRule="exact"/>
              <w:ind w:firstLine="480"/>
              <w:jc w:val="left"/>
              <w:rPr>
                <w:rFonts w:ascii="Times New Roman" w:hAnsi="Times New Roman" w:cs="Times New Roman"/>
                <w:bCs/>
                <w:kern w:val="0"/>
                <w:sz w:val="24"/>
                <w:szCs w:val="24"/>
              </w:rPr>
            </w:pPr>
            <w:r>
              <w:rPr>
                <w:rFonts w:ascii="Times New Roman" w:hAnsi="Times New Roman" w:cs="Times New Roman"/>
                <w:bCs/>
                <w:kern w:val="0"/>
                <w:sz w:val="24"/>
                <w:szCs w:val="24"/>
              </w:rPr>
              <w:t>对耕地转为其他农用地及农</w:t>
            </w:r>
            <w:r>
              <w:rPr>
                <w:rFonts w:hint="eastAsia" w:ascii="Times New Roman" w:hAnsi="Times New Roman" w:cs="Times New Roman"/>
                <w:bCs/>
                <w:kern w:val="0"/>
                <w:sz w:val="24"/>
                <w:szCs w:val="24"/>
              </w:rPr>
              <w:t>业</w:t>
            </w:r>
            <w:r>
              <w:rPr>
                <w:rFonts w:ascii="Times New Roman" w:hAnsi="Times New Roman" w:cs="Times New Roman"/>
                <w:bCs/>
                <w:kern w:val="0"/>
                <w:sz w:val="24"/>
                <w:szCs w:val="24"/>
              </w:rPr>
              <w:t>设施建设用地实行严格管控，除国家安排退耕还林还草、自然灾害损毁难以复耕、河湖水面自然扩大造成耕地永久淹没外，耕地转为林地、草地、园地等其他农用地及农业设施建设用地的，应当通过统筹林地、草地、园地等其他农用地及农业设施建设用地整治为耕地等方式，补足同等数量、质量的可以长期稳定利用的耕地。</w:t>
            </w:r>
          </w:p>
          <w:p w14:paraId="752B9318">
            <w:pPr>
              <w:spacing w:after="25" w:afterLines="0" w:line="360" w:lineRule="exact"/>
              <w:ind w:firstLine="480"/>
              <w:jc w:val="left"/>
              <w:rPr>
                <w:rFonts w:ascii="Times New Roman" w:hAnsi="Times New Roman" w:cs="Times New Roman"/>
                <w:bCs/>
                <w:kern w:val="0"/>
                <w:sz w:val="24"/>
                <w:szCs w:val="24"/>
              </w:rPr>
            </w:pPr>
            <w:r>
              <w:rPr>
                <w:rFonts w:ascii="Times New Roman" w:hAnsi="Times New Roman" w:cs="Times New Roman"/>
                <w:bCs/>
                <w:kern w:val="0"/>
                <w:sz w:val="24"/>
                <w:szCs w:val="24"/>
              </w:rPr>
              <w:t>非农业建设必须节约使用土地，可以利用荒地的，不得占用耕地；可以利用劣地的，不得占用好地。禁止占用耕地建窑、建坟或者擅自在耕地上建房、挖砂、采石、采矿、取土等。</w:t>
            </w:r>
          </w:p>
          <w:p w14:paraId="23B7052B">
            <w:pPr>
              <w:spacing w:after="25" w:afterLines="0" w:line="360" w:lineRule="exact"/>
              <w:ind w:firstLine="480"/>
              <w:jc w:val="left"/>
              <w:rPr>
                <w:rFonts w:ascii="Times New Roman" w:hAnsi="Times New Roman" w:cs="Times New Roman"/>
                <w:bCs/>
                <w:kern w:val="0"/>
                <w:sz w:val="24"/>
                <w:szCs w:val="24"/>
              </w:rPr>
            </w:pPr>
            <w:r>
              <w:rPr>
                <w:rFonts w:ascii="Times New Roman" w:hAnsi="Times New Roman" w:cs="Times New Roman"/>
                <w:bCs/>
                <w:kern w:val="0"/>
                <w:sz w:val="24"/>
                <w:szCs w:val="24"/>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规定缴纳闲置费；连续两年未使用的，经原批准机关批准，由县级以上政府无偿收回用地单位的土地使用权；该幅土地原为农民集体所有的，应当交由原农村集体经济组织恢复耕种。</w:t>
            </w:r>
          </w:p>
          <w:p w14:paraId="3F4E096E">
            <w:pPr>
              <w:spacing w:after="25" w:afterLines="0" w:line="360" w:lineRule="exact"/>
              <w:ind w:firstLine="480"/>
              <w:jc w:val="left"/>
              <w:rPr>
                <w:rFonts w:ascii="Times New Roman" w:hAnsi="Times New Roman" w:cs="Times New Roman"/>
                <w:bCs/>
                <w:kern w:val="0"/>
                <w:sz w:val="24"/>
                <w:szCs w:val="24"/>
              </w:rPr>
            </w:pPr>
            <w:r>
              <w:rPr>
                <w:rFonts w:ascii="Times New Roman" w:hAnsi="Times New Roman" w:cs="Times New Roman"/>
                <w:bCs/>
                <w:kern w:val="0"/>
                <w:sz w:val="24"/>
                <w:szCs w:val="24"/>
              </w:rPr>
              <w:t>禁止任何单位和个人在国土空间规划确定的禁止开垦的范围内从事土地开发活动。</w:t>
            </w:r>
          </w:p>
        </w:tc>
      </w:tr>
      <w:tr w14:paraId="044B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jc w:val="center"/>
        </w:trPr>
        <w:tc>
          <w:tcPr>
            <w:tcW w:w="1063" w:type="dxa"/>
            <w:vAlign w:val="center"/>
          </w:tcPr>
          <w:p w14:paraId="5558F34B">
            <w:pPr>
              <w:spacing w:after="0" w:afterLines="0" w:line="300" w:lineRule="exact"/>
              <w:ind w:firstLine="0" w:firstLineChars="0"/>
              <w:jc w:val="center"/>
              <w:rPr>
                <w:rFonts w:ascii="Times New Roman" w:hAnsi="Times New Roman" w:eastAsia="楷体_GB2312" w:cs="Times New Roman"/>
                <w:sz w:val="24"/>
                <w:szCs w:val="24"/>
              </w:rPr>
            </w:pPr>
            <w:r>
              <w:rPr>
                <w:rFonts w:ascii="Times New Roman" w:hAnsi="Times New Roman" w:cs="Times New Roman"/>
                <w:sz w:val="24"/>
                <w:szCs w:val="24"/>
              </w:rPr>
              <w:t>永久基本农田</w:t>
            </w:r>
          </w:p>
        </w:tc>
        <w:tc>
          <w:tcPr>
            <w:tcW w:w="7441" w:type="dxa"/>
          </w:tcPr>
          <w:p w14:paraId="507A6667">
            <w:pPr>
              <w:spacing w:after="25" w:afterLines="0" w:line="360" w:lineRule="exact"/>
              <w:ind w:firstLine="480"/>
              <w:jc w:val="left"/>
              <w:rPr>
                <w:rFonts w:ascii="Times New Roman" w:hAnsi="Times New Roman" w:cs="Times New Roman"/>
                <w:bCs/>
                <w:kern w:val="0"/>
                <w:sz w:val="24"/>
                <w:szCs w:val="24"/>
              </w:rPr>
            </w:pPr>
            <w:r>
              <w:rPr>
                <w:rFonts w:ascii="Times New Roman" w:hAnsi="Times New Roman" w:cs="Times New Roman"/>
                <w:bCs/>
                <w:kern w:val="0"/>
                <w:sz w:val="24"/>
                <w:szCs w:val="24"/>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02B75550">
            <w:pPr>
              <w:spacing w:after="25" w:afterLines="0" w:line="360" w:lineRule="exact"/>
              <w:ind w:firstLine="480"/>
              <w:jc w:val="left"/>
              <w:rPr>
                <w:rFonts w:ascii="Times New Roman" w:hAnsi="Times New Roman" w:cs="Times New Roman"/>
                <w:bCs/>
                <w:kern w:val="0"/>
                <w:sz w:val="24"/>
                <w:szCs w:val="24"/>
              </w:rPr>
            </w:pPr>
            <w:r>
              <w:rPr>
                <w:rFonts w:ascii="Times New Roman" w:hAnsi="Times New Roman" w:cs="Times New Roman"/>
                <w:bCs/>
                <w:kern w:val="0"/>
                <w:sz w:val="24"/>
                <w:szCs w:val="24"/>
              </w:rPr>
              <w:t>严格永久基本农田占用与补划。永久基本农田经依法划定后，任何单位和个人不得擅自占用或者改变其用途。国家能源、交通、水利、军事设施等重点建设项目选址确实难以避让永久基本农田的，涉及农用地转用或者土地征收的，必须经国务院批准。</w:t>
            </w:r>
          </w:p>
          <w:p w14:paraId="4E509403">
            <w:pPr>
              <w:spacing w:after="25" w:afterLines="0" w:line="360" w:lineRule="exact"/>
              <w:ind w:firstLine="480"/>
              <w:jc w:val="left"/>
              <w:rPr>
                <w:rFonts w:ascii="Times New Roman" w:hAnsi="Times New Roman" w:eastAsia="宋体" w:cs="Times New Roman"/>
                <w:bCs/>
                <w:kern w:val="0"/>
                <w:sz w:val="24"/>
                <w:szCs w:val="24"/>
              </w:rPr>
            </w:pPr>
            <w:r>
              <w:rPr>
                <w:rFonts w:ascii="Times New Roman" w:hAnsi="Times New Roman" w:cs="Times New Roman"/>
                <w:bCs/>
                <w:kern w:val="0"/>
                <w:sz w:val="24"/>
                <w:szCs w:val="24"/>
              </w:rPr>
              <w:t>非农建设依法占用永久基本农田的，建设单位应当按照规定，将所占用耕地耕作层的土壤用于新开垦的耕地、劣质地或者其他耕地的土壤改良。</w:t>
            </w:r>
          </w:p>
        </w:tc>
      </w:tr>
    </w:tbl>
    <w:p w14:paraId="09E65797">
      <w:pPr>
        <w:spacing w:after="108"/>
        <w:rPr>
          <w:rFonts w:hint="eastAsia"/>
        </w:rPr>
      </w:pPr>
      <w:r>
        <w:rPr>
          <w:rFonts w:hint="eastAsia"/>
        </w:rPr>
        <w:t>上述规则随相关法律法规及政策规定调整更新。</w:t>
      </w:r>
    </w:p>
    <w:p w14:paraId="4C7C85CE">
      <w:pPr>
        <w:pStyle w:val="4"/>
      </w:pPr>
      <w:r>
        <w:rPr>
          <w:rFonts w:hint="eastAsia"/>
        </w:rPr>
        <w:t>科学划定生态保护红线</w:t>
      </w:r>
    </w:p>
    <w:p w14:paraId="60261F7A">
      <w:pPr>
        <w:spacing w:after="108"/>
        <w:rPr>
          <w:rFonts w:ascii="Times New Roman" w:hAnsi="Times New Roman" w:cs="Times New Roman"/>
        </w:rPr>
      </w:pPr>
      <w:r>
        <w:rPr>
          <w:rFonts w:hint="eastAsia" w:ascii="Times New Roman" w:hAnsi="Times New Roman" w:cs="Times New Roman"/>
        </w:rPr>
        <w:t>按照生态功能划定生态保护红线。将整合优化后的自然保护地，生态功能极重要、生态极脆弱区域，以及目前基本没有人类活动、具有潜在重要生态价值的生态空间划入生态保护红线。全市</w:t>
      </w:r>
      <w:r>
        <w:rPr>
          <w:rFonts w:hint="eastAsia" w:ascii="Times New Roman" w:hAnsi="Times New Roman" w:cs="Times New Roman"/>
          <w:szCs w:val="32"/>
        </w:rPr>
        <w:t>划定生态保护红线748.77平方千米，主要集中分布于黄荆山、大王山、七峰山等山区，保安湖、网湖、王英水库等水域和南部山体丘陵区域</w:t>
      </w:r>
      <w:r>
        <w:rPr>
          <w:rFonts w:hint="eastAsia" w:ascii="Times New Roman" w:hAnsi="Times New Roman" w:cs="Times New Roman"/>
        </w:rPr>
        <w:t>。加强生态保护红线管理，加强人为活动管控、规范占用生态保护红线用地审批，严守自然生态安全边界。生态保护红线占用、调出、调入等管控规则按国家、省有关法律法规严格执行，定期开展监测与评价，稳步提升生态服务保障能力。</w:t>
      </w: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439"/>
      </w:tblGrid>
      <w:tr w14:paraId="64DF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4" w:type="dxa"/>
            <w:gridSpan w:val="2"/>
            <w:vAlign w:val="center"/>
          </w:tcPr>
          <w:p w14:paraId="588AEE27">
            <w:pPr>
              <w:overflowPunct w:val="0"/>
              <w:autoSpaceDE w:val="0"/>
              <w:autoSpaceDN w:val="0"/>
              <w:spacing w:after="0" w:afterLines="0"/>
              <w:ind w:firstLine="0" w:firstLineChars="0"/>
              <w:jc w:val="center"/>
              <w:rPr>
                <w:rFonts w:hint="eastAsia"/>
                <w:b/>
                <w:sz w:val="28"/>
                <w:szCs w:val="28"/>
              </w:rPr>
            </w:pPr>
            <w:r>
              <w:rPr>
                <w:b/>
                <w:sz w:val="28"/>
                <w:szCs w:val="28"/>
              </w:rPr>
              <w:t>专栏</w:t>
            </w:r>
            <w:r>
              <w:rPr>
                <w:rFonts w:hint="eastAsia"/>
                <w:b/>
                <w:sz w:val="28"/>
                <w:szCs w:val="28"/>
              </w:rPr>
              <w:t>2：</w:t>
            </w:r>
            <w:r>
              <w:rPr>
                <w:b/>
                <w:sz w:val="28"/>
                <w:szCs w:val="28"/>
              </w:rPr>
              <w:t>生态保护红线管理要求</w:t>
            </w:r>
          </w:p>
        </w:tc>
      </w:tr>
      <w:tr w14:paraId="520D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14:paraId="5FA7420E">
            <w:pPr>
              <w:spacing w:after="0" w:afterLines="0" w:line="300" w:lineRule="exact"/>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严格规范有限人为活动</w:t>
            </w:r>
          </w:p>
        </w:tc>
        <w:tc>
          <w:tcPr>
            <w:tcW w:w="7439" w:type="dxa"/>
          </w:tcPr>
          <w:p w14:paraId="2E9E04AE">
            <w:pPr>
              <w:pStyle w:val="39"/>
              <w:numPr>
                <w:ilvl w:val="0"/>
                <w:numId w:val="6"/>
              </w:numPr>
              <w:overflowPunct w:val="0"/>
              <w:spacing w:after="0" w:afterLines="0" w:line="360" w:lineRule="exact"/>
              <w:ind w:left="0" w:firstLine="480"/>
              <w:rPr>
                <w:bCs/>
                <w:kern w:val="0"/>
                <w:sz w:val="24"/>
                <w:szCs w:val="24"/>
                <w:u w:val="none"/>
              </w:rPr>
            </w:pPr>
            <w:r>
              <w:rPr>
                <w:rFonts w:hint="eastAsia"/>
                <w:bCs/>
                <w:kern w:val="0"/>
                <w:sz w:val="24"/>
                <w:szCs w:val="24"/>
                <w:u w:val="none"/>
              </w:rPr>
              <w:t>生态保护红线内，自然保护地核心保护区原则上禁止人为活动。</w:t>
            </w:r>
          </w:p>
          <w:p w14:paraId="7F2648C5">
            <w:pPr>
              <w:pStyle w:val="39"/>
              <w:numPr>
                <w:ilvl w:val="0"/>
                <w:numId w:val="6"/>
              </w:numPr>
              <w:overflowPunct w:val="0"/>
              <w:spacing w:after="0" w:afterLines="0" w:line="360" w:lineRule="exact"/>
              <w:ind w:left="0" w:firstLine="480"/>
              <w:rPr>
                <w:bCs/>
                <w:kern w:val="0"/>
                <w:sz w:val="24"/>
                <w:szCs w:val="24"/>
                <w:u w:val="none"/>
              </w:rPr>
            </w:pPr>
            <w:r>
              <w:rPr>
                <w:rFonts w:hint="eastAsia"/>
                <w:bCs/>
                <w:kern w:val="0"/>
                <w:sz w:val="24"/>
                <w:szCs w:val="24"/>
                <w:u w:val="none"/>
              </w:rPr>
              <w:t>自然保护地核心保护区外，严格禁止开发性、生产性建设活动，在符合法律法规前提下，仅允许对生态功能不造成破坏的有限人为活动。</w:t>
            </w:r>
          </w:p>
          <w:p w14:paraId="7AC2AB4B">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管护巡护、保护执法、科学研究、调查监测、测绘导航、防灾减灾救灾、军事国防、疫情防控等活动及相关的必要设施修筑。</w:t>
            </w:r>
          </w:p>
          <w:p w14:paraId="193254A9">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原住居民和其他合法权益主体，允许在不扩大现有建设用地、耕地、水产养殖规模和放牧强度（符合草畜平衡管理规定）的前提下，开展种植、放牧、捕捞、养殖等活动，修筑生产生活设施。</w:t>
            </w:r>
          </w:p>
          <w:p w14:paraId="3AE686FA">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经依法批准的考古调查发掘、古生物化石调查发掘、标本采集和文物保护活动。</w:t>
            </w:r>
          </w:p>
          <w:p w14:paraId="38D4E569">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按规定对人工商品林进行抚育采伐，或以提升森林质量、优化栖息地、建设生物防火隔离带等为目的的树种更新，依法开展的竹林采伐经营。</w:t>
            </w:r>
          </w:p>
          <w:p w14:paraId="5A71B6A6">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不破坏生态功能的适度参观旅游、科普宣教及符合相关规划的配套性服务设施和相关的必要公共设施建设及维护。</w:t>
            </w:r>
          </w:p>
          <w:p w14:paraId="5778DF69">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必须且无法避让、符合县级以上国土空间规划的线性基础设施、通讯和防洪、供水设施建设和船舶航行、航道疏浚清淤等活动；已有的合法水利、交通运输等设施运行维护改造。</w:t>
            </w:r>
          </w:p>
          <w:p w14:paraId="531FA891">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范围依照国家相关规定调出生态保护红线；已依法设立的油气采矿权不扩大用地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0092B253">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依据县级以上国土空间规划和生态保护修复专项规划开展的生态修复。</w:t>
            </w:r>
          </w:p>
          <w:p w14:paraId="16CFBFFE">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根据我国相关法律法规和与邻国签署的国界管理制度协定（条约）开展的边界边境通视道清理以及界务工程的修建、维护和拆除工作。</w:t>
            </w:r>
          </w:p>
          <w:p w14:paraId="3B0542B3">
            <w:pPr>
              <w:overflowPunct w:val="0"/>
              <w:spacing w:after="0" w:afterLines="0" w:line="360" w:lineRule="exact"/>
              <w:ind w:firstLine="480"/>
              <w:rPr>
                <w:rFonts w:ascii="Times New Roman" w:hAnsi="Times New Roman" w:cs="Times New Roman"/>
                <w:bCs/>
                <w:kern w:val="0"/>
                <w:sz w:val="24"/>
                <w:szCs w:val="24"/>
              </w:rPr>
            </w:pPr>
            <w:r>
              <w:rPr>
                <w:rFonts w:ascii="Times New Roman" w:hAnsi="Times New Roman" w:cs="Times New Roman"/>
                <w:bCs/>
                <w:kern w:val="0"/>
                <w:sz w:val="24"/>
                <w:szCs w:val="24"/>
              </w:rPr>
              <w:t>——</w:t>
            </w:r>
            <w:r>
              <w:rPr>
                <w:rFonts w:hint="eastAsia" w:ascii="Times New Roman" w:hAnsi="Times New Roman" w:cs="Times New Roman"/>
                <w:bCs/>
                <w:kern w:val="0"/>
                <w:sz w:val="24"/>
                <w:szCs w:val="24"/>
              </w:rPr>
              <w:t>法律法规规定允许的其他人为活动。</w:t>
            </w:r>
          </w:p>
          <w:p w14:paraId="53DCA0AF">
            <w:pPr>
              <w:overflowPunct w:val="0"/>
              <w:spacing w:after="0" w:afterLines="0" w:line="360" w:lineRule="exact"/>
              <w:ind w:firstLine="480"/>
              <w:rPr>
                <w:rFonts w:ascii="Times New Roman" w:hAnsi="Times New Roman" w:cs="Times New Roman"/>
                <w:bCs/>
                <w:kern w:val="0"/>
                <w:sz w:val="24"/>
                <w:szCs w:val="24"/>
              </w:rPr>
            </w:pPr>
            <w:r>
              <w:rPr>
                <w:rFonts w:hint="eastAsia" w:ascii="Times New Roman" w:hAnsi="Times New Roman" w:cs="Times New Roman"/>
                <w:bCs/>
                <w:kern w:val="0"/>
                <w:sz w:val="24"/>
                <w:szCs w:val="24"/>
              </w:rPr>
              <w:t>上述有限人为活动，涉及新增建设用地审批的，报批时附具省级政府符合生态保护红线内允许有限人为活动的认定意见；不涉及新增建设用地审批的，按照有关规定进行管理。</w:t>
            </w:r>
          </w:p>
        </w:tc>
      </w:tr>
      <w:tr w14:paraId="374C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14:paraId="6137C722">
            <w:pPr>
              <w:spacing w:after="0" w:afterLines="0" w:line="300" w:lineRule="exact"/>
              <w:ind w:firstLine="0" w:firstLineChars="0"/>
              <w:jc w:val="center"/>
              <w:rPr>
                <w:rFonts w:ascii="Times New Roman" w:hAnsi="Times New Roman" w:cs="Times New Roman"/>
                <w:sz w:val="24"/>
                <w:szCs w:val="24"/>
              </w:rPr>
            </w:pPr>
            <w:r>
              <w:rPr>
                <w:rFonts w:hint="eastAsia" w:ascii="Times New Roman" w:hAnsi="Times New Roman" w:cs="Times New Roman"/>
                <w:sz w:val="24"/>
                <w:szCs w:val="24"/>
              </w:rPr>
              <w:t>严格占用生态保护红线审批</w:t>
            </w:r>
          </w:p>
        </w:tc>
        <w:tc>
          <w:tcPr>
            <w:tcW w:w="7439" w:type="dxa"/>
          </w:tcPr>
          <w:p w14:paraId="33DF4A27">
            <w:pPr>
              <w:overflowPunct w:val="0"/>
              <w:spacing w:after="0" w:afterLines="0" w:line="360" w:lineRule="exact"/>
              <w:ind w:firstLine="480"/>
              <w:rPr>
                <w:rFonts w:ascii="Times New Roman" w:hAnsi="Times New Roman" w:cs="Times New Roman"/>
                <w:bCs/>
                <w:kern w:val="0"/>
                <w:sz w:val="24"/>
                <w:szCs w:val="24"/>
              </w:rPr>
            </w:pPr>
            <w:r>
              <w:rPr>
                <w:rFonts w:hint="eastAsia" w:ascii="Times New Roman" w:hAnsi="Times New Roman" w:cs="Times New Roman"/>
                <w:bCs/>
                <w:kern w:val="0"/>
                <w:sz w:val="24"/>
                <w:szCs w:val="24"/>
              </w:rPr>
              <w:t>除允许的有限人为活动之外，确需占用生态保护红线的国家重大项目，按规定由自然资源部进行用地预审后，报国务院批准。用地报批时，附具省级政府基于国土空间规划</w:t>
            </w:r>
            <w:r>
              <w:rPr>
                <w:rFonts w:hint="eastAsia" w:ascii="Times New Roman" w:hAnsi="Times New Roman" w:cs="方正仿宋_GBK"/>
                <w:bCs/>
                <w:kern w:val="0"/>
                <w:sz w:val="24"/>
                <w:szCs w:val="24"/>
              </w:rPr>
              <w:t>“</w:t>
            </w:r>
            <w:r>
              <w:rPr>
                <w:rFonts w:hint="eastAsia" w:ascii="Times New Roman" w:hAnsi="Times New Roman" w:cs="Times New Roman"/>
                <w:bCs/>
                <w:kern w:val="0"/>
                <w:sz w:val="24"/>
                <w:szCs w:val="24"/>
              </w:rPr>
              <w:t>一张图</w:t>
            </w:r>
            <w:r>
              <w:rPr>
                <w:rFonts w:hint="eastAsia" w:ascii="Times New Roman" w:hAnsi="Times New Roman" w:cs="方正仿宋_GBK"/>
                <w:bCs/>
                <w:kern w:val="0"/>
                <w:sz w:val="24"/>
                <w:szCs w:val="24"/>
              </w:rPr>
              <w:t>”</w:t>
            </w:r>
            <w:r>
              <w:rPr>
                <w:rFonts w:hint="eastAsia" w:ascii="Times New Roman" w:hAnsi="Times New Roman" w:cs="Times New Roman"/>
                <w:bCs/>
                <w:kern w:val="0"/>
                <w:sz w:val="24"/>
                <w:szCs w:val="24"/>
              </w:rPr>
              <w:t>和用途管制要求的不可避让论证意见，说明占用生态保护红线的必要性、节约集约和减缓生态环境影响措施。</w:t>
            </w:r>
          </w:p>
          <w:p w14:paraId="182C9C1A">
            <w:pPr>
              <w:pStyle w:val="39"/>
              <w:numPr>
                <w:ilvl w:val="0"/>
                <w:numId w:val="7"/>
              </w:numPr>
              <w:overflowPunct w:val="0"/>
              <w:spacing w:after="0" w:afterLines="0" w:line="360" w:lineRule="exact"/>
              <w:ind w:left="0" w:firstLine="480"/>
              <w:rPr>
                <w:bCs/>
                <w:kern w:val="0"/>
                <w:sz w:val="24"/>
                <w:szCs w:val="24"/>
                <w:u w:val="none"/>
              </w:rPr>
            </w:pPr>
            <w:r>
              <w:rPr>
                <w:rFonts w:hint="eastAsia"/>
                <w:bCs/>
                <w:kern w:val="0"/>
                <w:sz w:val="24"/>
                <w:szCs w:val="24"/>
                <w:u w:val="none"/>
              </w:rPr>
              <w:t>占用生态保护红线的国家重大项目，依法开展环境影响评价。</w:t>
            </w:r>
          </w:p>
          <w:p w14:paraId="026D546F">
            <w:pPr>
              <w:pStyle w:val="39"/>
              <w:numPr>
                <w:ilvl w:val="0"/>
                <w:numId w:val="7"/>
              </w:numPr>
              <w:overflowPunct w:val="0"/>
              <w:spacing w:after="0" w:afterLines="0" w:line="360" w:lineRule="exact"/>
              <w:ind w:left="0" w:firstLine="480"/>
              <w:rPr>
                <w:bCs/>
                <w:kern w:val="0"/>
                <w:sz w:val="24"/>
                <w:szCs w:val="24"/>
                <w:u w:val="none"/>
              </w:rPr>
            </w:pPr>
            <w:r>
              <w:rPr>
                <w:rFonts w:hint="eastAsia"/>
                <w:bCs/>
                <w:kern w:val="0"/>
                <w:sz w:val="24"/>
                <w:szCs w:val="24"/>
                <w:u w:val="none"/>
              </w:rPr>
              <w:t>生态保护红线内允许的有限人为活动和国家重大项目占用生态保护红线涉及临时用地的，按照自然资源部关于规范临时用地管理的有关要求，参照临时占用永久基本农田规定办理，严格落实恢复责任。</w:t>
            </w:r>
          </w:p>
        </w:tc>
      </w:tr>
      <w:tr w14:paraId="04FD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14:paraId="1E05998E">
            <w:pPr>
              <w:spacing w:after="0" w:afterLines="0" w:line="300" w:lineRule="exact"/>
              <w:ind w:firstLine="0" w:firstLineChars="0"/>
              <w:jc w:val="center"/>
              <w:rPr>
                <w:rFonts w:ascii="Times New Roman" w:hAnsi="Times New Roman" w:cs="Times New Roman"/>
                <w:sz w:val="24"/>
                <w:szCs w:val="24"/>
              </w:rPr>
            </w:pPr>
            <w:r>
              <w:rPr>
                <w:rFonts w:hAnsi="Times New Roman" w:cs="Times New Roman"/>
                <w:sz w:val="24"/>
                <w:szCs w:val="24"/>
              </w:rPr>
              <w:t>稳妥</w:t>
            </w:r>
          </w:p>
          <w:p w14:paraId="57E0A3FE">
            <w:pPr>
              <w:spacing w:after="0" w:afterLines="0" w:line="300" w:lineRule="exact"/>
              <w:ind w:firstLine="0" w:firstLineChars="0"/>
              <w:jc w:val="center"/>
              <w:rPr>
                <w:rFonts w:ascii="Times New Roman" w:hAnsi="Times New Roman" w:cs="Times New Roman"/>
                <w:sz w:val="24"/>
                <w:szCs w:val="24"/>
              </w:rPr>
            </w:pPr>
            <w:r>
              <w:rPr>
                <w:rFonts w:hAnsi="Times New Roman" w:cs="Times New Roman"/>
                <w:sz w:val="24"/>
                <w:szCs w:val="24"/>
              </w:rPr>
              <w:t>有序</w:t>
            </w:r>
          </w:p>
          <w:p w14:paraId="60002515">
            <w:pPr>
              <w:spacing w:after="0" w:afterLines="0" w:line="300" w:lineRule="exact"/>
              <w:ind w:firstLine="0" w:firstLineChars="0"/>
              <w:jc w:val="center"/>
              <w:rPr>
                <w:rFonts w:ascii="Times New Roman" w:hAnsi="Times New Roman" w:cs="Times New Roman"/>
                <w:sz w:val="24"/>
                <w:szCs w:val="24"/>
              </w:rPr>
            </w:pPr>
            <w:r>
              <w:rPr>
                <w:rFonts w:hAnsi="Times New Roman" w:cs="Times New Roman"/>
                <w:sz w:val="24"/>
                <w:szCs w:val="24"/>
              </w:rPr>
              <w:t>处理</w:t>
            </w:r>
          </w:p>
          <w:p w14:paraId="009B805B">
            <w:pPr>
              <w:spacing w:after="0" w:afterLines="0" w:line="300" w:lineRule="exact"/>
              <w:ind w:firstLine="0" w:firstLineChars="0"/>
              <w:jc w:val="center"/>
              <w:rPr>
                <w:rFonts w:ascii="Times New Roman" w:hAnsi="Times New Roman" w:cs="Times New Roman"/>
                <w:sz w:val="24"/>
                <w:szCs w:val="24"/>
              </w:rPr>
            </w:pPr>
            <w:r>
              <w:rPr>
                <w:rFonts w:hAnsi="Times New Roman" w:cs="Times New Roman"/>
                <w:sz w:val="24"/>
                <w:szCs w:val="24"/>
              </w:rPr>
              <w:t>历史</w:t>
            </w:r>
          </w:p>
          <w:p w14:paraId="6897E1D9">
            <w:pPr>
              <w:spacing w:after="0" w:afterLines="0" w:line="300" w:lineRule="exact"/>
              <w:ind w:firstLine="0" w:firstLineChars="0"/>
              <w:jc w:val="center"/>
              <w:rPr>
                <w:rFonts w:ascii="Times New Roman" w:hAnsi="Times New Roman" w:cs="Times New Roman"/>
                <w:sz w:val="24"/>
                <w:szCs w:val="24"/>
              </w:rPr>
            </w:pPr>
            <w:r>
              <w:rPr>
                <w:rFonts w:hAnsi="Times New Roman" w:cs="Times New Roman"/>
                <w:sz w:val="24"/>
                <w:szCs w:val="24"/>
              </w:rPr>
              <w:t>遗留</w:t>
            </w:r>
          </w:p>
          <w:p w14:paraId="554C44E6">
            <w:pPr>
              <w:spacing w:after="0" w:afterLines="0" w:line="300" w:lineRule="exact"/>
              <w:ind w:firstLine="0" w:firstLineChars="0"/>
              <w:jc w:val="center"/>
              <w:rPr>
                <w:rFonts w:hint="eastAsia" w:ascii="Times New Roman" w:hAnsi="Times New Roman" w:cs="Times New Roman"/>
                <w:sz w:val="24"/>
                <w:szCs w:val="24"/>
              </w:rPr>
            </w:pPr>
            <w:r>
              <w:rPr>
                <w:rFonts w:hAnsi="Times New Roman" w:cs="Times New Roman"/>
                <w:sz w:val="24"/>
                <w:szCs w:val="24"/>
              </w:rPr>
              <w:t>问题</w:t>
            </w:r>
          </w:p>
        </w:tc>
        <w:tc>
          <w:tcPr>
            <w:tcW w:w="7439" w:type="dxa"/>
            <w:vAlign w:val="center"/>
          </w:tcPr>
          <w:p w14:paraId="572EA465">
            <w:pPr>
              <w:overflowPunct w:val="0"/>
              <w:spacing w:after="0" w:afterLines="0" w:line="360" w:lineRule="exact"/>
              <w:ind w:firstLine="480"/>
              <w:rPr>
                <w:rFonts w:ascii="Times New Roman" w:hAnsi="Times New Roman" w:cs="Times New Roman"/>
                <w:bCs/>
                <w:kern w:val="0"/>
                <w:sz w:val="24"/>
                <w:szCs w:val="24"/>
              </w:rPr>
            </w:pPr>
            <w:r>
              <w:rPr>
                <w:rFonts w:hAnsi="Times New Roman" w:cs="Times New Roman"/>
                <w:bCs/>
                <w:kern w:val="0"/>
                <w:sz w:val="24"/>
                <w:szCs w:val="24"/>
              </w:rPr>
              <w:t>生态保护红线经国务院批准后，对需逐步有序退出的矿业权等，由省级人民政府按照尊重历史、实事求是的原则，结合实际制定退出计划，明确时序安排、补偿安置、生态修复等要求，确保生态安全和社会稳定。</w:t>
            </w:r>
          </w:p>
          <w:p w14:paraId="33658F1C">
            <w:pPr>
              <w:overflowPunct w:val="0"/>
              <w:spacing w:after="0" w:afterLines="0" w:line="360" w:lineRule="exact"/>
              <w:ind w:firstLine="480"/>
              <w:rPr>
                <w:rFonts w:ascii="Times New Roman" w:hAnsi="Times New Roman" w:cs="Times New Roman"/>
                <w:bCs/>
                <w:kern w:val="0"/>
                <w:sz w:val="24"/>
                <w:szCs w:val="24"/>
              </w:rPr>
            </w:pPr>
            <w:r>
              <w:rPr>
                <w:rFonts w:hAnsi="Times New Roman" w:cs="Times New Roman"/>
                <w:bCs/>
                <w:kern w:val="0"/>
                <w:sz w:val="24"/>
                <w:szCs w:val="24"/>
              </w:rPr>
              <w:t>鼓励有条件的地方通过租赁、置换、赎买等方式，对人工商品林实行统一管护，并将重要生态区位的人工商品林按规定逐步转为公益林。</w:t>
            </w:r>
          </w:p>
          <w:p w14:paraId="69FC094A">
            <w:pPr>
              <w:overflowPunct w:val="0"/>
              <w:spacing w:after="0" w:afterLines="0" w:line="360" w:lineRule="exact"/>
              <w:ind w:firstLine="480"/>
              <w:rPr>
                <w:rFonts w:hint="eastAsia" w:ascii="Times New Roman" w:hAnsi="Times New Roman" w:cs="Times New Roman"/>
                <w:bCs/>
                <w:kern w:val="0"/>
                <w:sz w:val="24"/>
                <w:szCs w:val="24"/>
              </w:rPr>
            </w:pPr>
            <w:r>
              <w:rPr>
                <w:rFonts w:hAnsi="Times New Roman" w:cs="Times New Roman"/>
                <w:bCs/>
                <w:kern w:val="0"/>
                <w:sz w:val="24"/>
                <w:szCs w:val="24"/>
              </w:rPr>
              <w:t>零星分布的已有水电、风电、光伏设施，按照相关法律法规规定进行管理，严禁扩大现有规模与范围，项目到期后由建设单位负责做好生态修复。</w:t>
            </w:r>
          </w:p>
        </w:tc>
      </w:tr>
    </w:tbl>
    <w:p w14:paraId="50FA6503">
      <w:pPr>
        <w:spacing w:after="108"/>
        <w:rPr>
          <w:rFonts w:ascii="Times New Roman" w:hAnsi="Times New Roman" w:cs="Times New Roman"/>
        </w:rPr>
      </w:pPr>
      <w:r>
        <w:rPr>
          <w:rFonts w:hint="eastAsia"/>
        </w:rPr>
        <w:t>上述要求随相关法律法规及政策规定调整更新。</w:t>
      </w:r>
    </w:p>
    <w:p w14:paraId="3A3BA051">
      <w:pPr>
        <w:pStyle w:val="4"/>
      </w:pPr>
      <w:bookmarkStart w:id="169" w:name="_Toc3695"/>
      <w:r>
        <w:rPr>
          <w:rFonts w:hint="eastAsia"/>
        </w:rPr>
        <w:t>合理划定城镇开发边界</w:t>
      </w:r>
      <w:bookmarkEnd w:id="169"/>
    </w:p>
    <w:p w14:paraId="42DDF716">
      <w:pPr>
        <w:pStyle w:val="36"/>
        <w:spacing w:after="108"/>
        <w:jc w:val="left"/>
        <w:rPr>
          <w:rFonts w:hint="eastAsia"/>
          <w:bCs/>
        </w:rPr>
      </w:pPr>
      <w:r>
        <w:rPr>
          <w:rFonts w:hint="eastAsia"/>
        </w:rPr>
        <w:t>统筹划定城镇开发边界。按照集约适度、绿色发展要求，以城镇开发建设现状为基础，综合考虑资源环境承载能力、人口分布、经济布局、城乡统筹、城镇发展阶段和发展方向。坚持反向约束与正向约束相结合，避让资源环境底线、</w:t>
      </w:r>
      <w:r>
        <w:rPr>
          <w:rFonts w:ascii="Times New Roman" w:hAnsi="Times New Roman" w:cs="Times New Roman"/>
        </w:rPr>
        <w:t>灾害风险、历史文化保护等因素，合理划定城镇开发边界，推动形成科学有序的城镇空间格局。全市</w:t>
      </w:r>
      <w:r>
        <w:rPr>
          <w:rFonts w:hint="eastAsia" w:ascii="Times New Roman" w:hAnsi="Times New Roman" w:cs="Times New Roman"/>
        </w:rPr>
        <w:t>城镇开发边界总规模控制在2020年现状城镇建设用地规模的1.3倍以内</w:t>
      </w:r>
      <w:r>
        <w:rPr>
          <w:rFonts w:ascii="Times New Roman" w:hAnsi="Times New Roman" w:cs="Times New Roman"/>
          <w:bCs/>
        </w:rPr>
        <w:t>。</w:t>
      </w:r>
      <w:r>
        <w:rPr>
          <w:rFonts w:ascii="Times New Roman" w:hAnsi="Times New Roman" w:cs="Times New Roman"/>
        </w:rPr>
        <w:t>城镇开发边界内的建设实行“详细规划+规划许可”的管制方式，依法履行相关规划许可手续。</w:t>
      </w: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55A6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04" w:type="dxa"/>
            <w:vAlign w:val="center"/>
          </w:tcPr>
          <w:p w14:paraId="4918C0BA">
            <w:pPr>
              <w:overflowPunct w:val="0"/>
              <w:autoSpaceDE w:val="0"/>
              <w:autoSpaceDN w:val="0"/>
              <w:spacing w:after="0" w:afterLines="0"/>
              <w:ind w:firstLine="0" w:firstLineChars="0"/>
              <w:jc w:val="center"/>
              <w:rPr>
                <w:rFonts w:hint="eastAsia"/>
                <w:b/>
                <w:sz w:val="28"/>
                <w:szCs w:val="28"/>
              </w:rPr>
            </w:pPr>
            <w:r>
              <w:rPr>
                <w:b/>
                <w:sz w:val="28"/>
                <w:szCs w:val="28"/>
              </w:rPr>
              <w:t>专栏</w:t>
            </w:r>
            <w:r>
              <w:rPr>
                <w:rFonts w:hint="eastAsia"/>
                <w:b/>
                <w:sz w:val="28"/>
                <w:szCs w:val="28"/>
              </w:rPr>
              <w:t>3:</w:t>
            </w:r>
            <w:r>
              <w:rPr>
                <w:b/>
                <w:sz w:val="28"/>
                <w:szCs w:val="28"/>
              </w:rPr>
              <w:t>城镇开发边界管理</w:t>
            </w:r>
            <w:r>
              <w:rPr>
                <w:rFonts w:hint="eastAsia"/>
                <w:b/>
                <w:sz w:val="28"/>
                <w:szCs w:val="28"/>
              </w:rPr>
              <w:t>要求</w:t>
            </w:r>
          </w:p>
        </w:tc>
      </w:tr>
      <w:tr w14:paraId="5679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8504" w:type="dxa"/>
          </w:tcPr>
          <w:p w14:paraId="6CE03615">
            <w:pPr>
              <w:overflowPunct w:val="0"/>
              <w:spacing w:after="0" w:afterLines="0" w:line="360" w:lineRule="exact"/>
              <w:ind w:firstLine="480"/>
              <w:rPr>
                <w:rFonts w:ascii="Times New Roman" w:hAnsi="Times New Roman" w:cs="Times New Roman"/>
                <w:bCs/>
                <w:kern w:val="0"/>
                <w:sz w:val="24"/>
                <w:szCs w:val="24"/>
              </w:rPr>
            </w:pPr>
            <w:r>
              <w:rPr>
                <w:rFonts w:hint="eastAsia" w:ascii="Times New Roman" w:hAnsi="Times New Roman" w:cs="Times New Roman"/>
                <w:bCs/>
                <w:kern w:val="0"/>
                <w:sz w:val="24"/>
                <w:szCs w:val="24"/>
              </w:rPr>
              <w:t>城镇开发边界内，各类建设活动严格实行用途管制，按照规划用途依法办理有关手续，并加强与水体保护线、绿地系统线、基础设施建设控制线、历史文化保护线等协同管控。严格城镇开发边界外的空间准入，原则上除特殊用地外，只能用于农业生产、乡村振兴、生态保护和交通等基础设施建设，不得进行城镇集中建设，不得设立各类开发区。</w:t>
            </w:r>
          </w:p>
          <w:p w14:paraId="7087C39B">
            <w:pPr>
              <w:pStyle w:val="39"/>
              <w:numPr>
                <w:ilvl w:val="0"/>
                <w:numId w:val="8"/>
              </w:numPr>
              <w:overflowPunct w:val="0"/>
              <w:spacing w:after="0" w:afterLines="0" w:line="360" w:lineRule="exact"/>
              <w:ind w:left="0" w:firstLine="480"/>
              <w:rPr>
                <w:bCs/>
                <w:kern w:val="0"/>
                <w:sz w:val="24"/>
                <w:szCs w:val="24"/>
                <w:u w:val="none"/>
              </w:rPr>
            </w:pPr>
            <w:r>
              <w:rPr>
                <w:rFonts w:hint="eastAsia"/>
                <w:bCs/>
                <w:kern w:val="0"/>
                <w:sz w:val="24"/>
                <w:szCs w:val="24"/>
                <w:u w:val="none"/>
              </w:rPr>
              <w:t>集中建设区用于布局城市、建制镇和新区、开发区等各类城镇集中建设。</w:t>
            </w:r>
          </w:p>
          <w:p w14:paraId="2367F471">
            <w:pPr>
              <w:pStyle w:val="39"/>
              <w:numPr>
                <w:ilvl w:val="0"/>
                <w:numId w:val="8"/>
              </w:numPr>
              <w:overflowPunct w:val="0"/>
              <w:spacing w:after="0" w:afterLines="0" w:line="360" w:lineRule="exact"/>
              <w:ind w:left="0" w:firstLine="480"/>
              <w:rPr>
                <w:bCs/>
                <w:kern w:val="0"/>
                <w:sz w:val="24"/>
                <w:szCs w:val="24"/>
                <w:u w:val="none"/>
              </w:rPr>
            </w:pPr>
            <w:r>
              <w:rPr>
                <w:rFonts w:hint="eastAsia"/>
                <w:bCs/>
                <w:kern w:val="0"/>
                <w:sz w:val="24"/>
                <w:szCs w:val="24"/>
                <w:u w:val="none"/>
              </w:rPr>
              <w:t>弹性发展区在满足特定条件下方可进行城镇开发和集中建设。在不突破规划城镇建设用地规模的前提下，城镇建设用地布局可在弹性发展范围内进行调整。</w:t>
            </w:r>
          </w:p>
          <w:p w14:paraId="66195283">
            <w:pPr>
              <w:pStyle w:val="39"/>
              <w:numPr>
                <w:ilvl w:val="0"/>
                <w:numId w:val="8"/>
              </w:numPr>
              <w:overflowPunct w:val="0"/>
              <w:spacing w:after="0" w:afterLines="0" w:line="360" w:lineRule="exact"/>
              <w:ind w:left="0" w:firstLine="480"/>
              <w:rPr>
                <w:bCs/>
                <w:kern w:val="0"/>
                <w:sz w:val="24"/>
                <w:szCs w:val="24"/>
                <w:u w:val="none"/>
              </w:rPr>
            </w:pPr>
            <w:r>
              <w:rPr>
                <w:rFonts w:hint="eastAsia"/>
                <w:bCs/>
                <w:kern w:val="0"/>
                <w:sz w:val="24"/>
                <w:szCs w:val="24"/>
                <w:u w:val="none"/>
              </w:rPr>
              <w:t>特别用途区原则上禁止任何城镇集中建设行为，实施建设用地总量控制，原则上不得新增除市政基础设施、交通物流基础设施、生态修复工程、必要的配套及游憩设施外的其他城镇建设用地。</w:t>
            </w:r>
          </w:p>
          <w:p w14:paraId="747F6605">
            <w:pPr>
              <w:overflowPunct w:val="0"/>
              <w:spacing w:after="0" w:afterLines="0" w:line="360" w:lineRule="exact"/>
              <w:ind w:firstLine="480"/>
              <w:rPr>
                <w:rFonts w:ascii="Times New Roman" w:hAnsi="Times New Roman" w:eastAsia="宋体" w:cs="Times New Roman"/>
                <w:sz w:val="21"/>
                <w:szCs w:val="24"/>
              </w:rPr>
            </w:pPr>
            <w:r>
              <w:rPr>
                <w:rFonts w:hint="eastAsia" w:ascii="Times New Roman" w:hAnsi="Times New Roman" w:cs="Times New Roman"/>
                <w:bCs/>
                <w:kern w:val="0"/>
                <w:sz w:val="24"/>
                <w:szCs w:val="24"/>
              </w:rPr>
              <w:t>城镇开发边界一经划定，原则上不得调整。因国家重大战略调整、国家重大项目建设、行政区划调整等确需调整的，按国土空间规划修改程序进行。</w:t>
            </w:r>
          </w:p>
        </w:tc>
      </w:tr>
    </w:tbl>
    <w:p w14:paraId="1D089B6A">
      <w:pPr>
        <w:pStyle w:val="36"/>
        <w:spacing w:after="108"/>
        <w:jc w:val="left"/>
        <w:rPr>
          <w:rFonts w:hint="eastAsia"/>
        </w:rPr>
      </w:pPr>
      <w:r>
        <w:rPr>
          <w:rFonts w:hint="eastAsia" w:cs="Times New Roman"/>
          <w:kern w:val="0"/>
          <w:szCs w:val="32"/>
        </w:rPr>
        <w:t>上述要求随相关法律法规及政策规定调整更新</w:t>
      </w:r>
      <w:r>
        <w:rPr>
          <w:rFonts w:hint="eastAsia"/>
          <w:lang w:bidi="ar"/>
        </w:rPr>
        <w:t>。</w:t>
      </w:r>
    </w:p>
    <w:p w14:paraId="65D974B9">
      <w:pPr>
        <w:pStyle w:val="3"/>
        <w:rPr>
          <w:rFonts w:hint="eastAsia"/>
        </w:rPr>
      </w:pPr>
      <w:bookmarkStart w:id="170" w:name="_Toc195086671"/>
      <w:bookmarkStart w:id="171" w:name="_Toc24487"/>
      <w:bookmarkStart w:id="172" w:name="_Toc7318"/>
      <w:bookmarkStart w:id="173" w:name="_Toc29662"/>
      <w:bookmarkStart w:id="174" w:name="_Toc15115"/>
      <w:r>
        <w:rPr>
          <w:rFonts w:hint="eastAsia"/>
        </w:rPr>
        <w:t>第三节 深化落实主体功能区战略</w:t>
      </w:r>
      <w:bookmarkEnd w:id="170"/>
    </w:p>
    <w:p w14:paraId="625FDD8F">
      <w:pPr>
        <w:pStyle w:val="4"/>
      </w:pPr>
      <w:r>
        <w:rPr>
          <w:rFonts w:hint="eastAsia"/>
        </w:rPr>
        <w:t>深化主体功能区战略格局</w:t>
      </w:r>
    </w:p>
    <w:p w14:paraId="12C39690">
      <w:pPr>
        <w:spacing w:after="108"/>
        <w:rPr>
          <w:rFonts w:hint="eastAsia"/>
        </w:rPr>
      </w:pPr>
      <w:r>
        <w:rPr>
          <w:rFonts w:hint="eastAsia"/>
        </w:rPr>
        <w:t>巩固农产品主产区，保障粮食、重要农产品、特色农产品生产空间，统筹形成四片农产品生产区。筑牢重要生态功能区，强化湖库、湿地、林地整体保护。完善城镇体系格局，统筹中心城区、县城、重点镇和一般镇布局，优化国土空间资源配置，推动人口向中心城市和县城集聚。</w:t>
      </w:r>
    </w:p>
    <w:p w14:paraId="7473BD18">
      <w:pPr>
        <w:pStyle w:val="4"/>
      </w:pPr>
      <w:r>
        <w:rPr>
          <w:rFonts w:hint="eastAsia"/>
        </w:rPr>
        <w:t>细化乡镇主体功能定位</w:t>
      </w:r>
    </w:p>
    <w:p w14:paraId="172A370F">
      <w:pPr>
        <w:spacing w:after="108"/>
        <w:rPr>
          <w:rFonts w:ascii="Times New Roman" w:hAnsi="Times New Roman" w:cs="Times New Roman"/>
        </w:rPr>
      </w:pPr>
      <w:r>
        <w:rPr>
          <w:rFonts w:ascii="Times New Roman" w:hAnsi="Times New Roman" w:cs="Times New Roman"/>
        </w:rPr>
        <w:t>按照</w:t>
      </w:r>
      <w:r>
        <w:rPr>
          <w:rFonts w:hint="eastAsia" w:ascii="Times New Roman" w:hAnsi="Times New Roman" w:cs="Times New Roman"/>
        </w:rPr>
        <w:t>省级确定</w:t>
      </w:r>
      <w:r>
        <w:rPr>
          <w:rFonts w:ascii="Times New Roman" w:hAnsi="Times New Roman" w:cs="Times New Roman"/>
        </w:rPr>
        <w:t>的主体功能区布局，即黄石港区、下陆区、铁山区、西塞山区、大冶市为城市化地区，阳新县为农产品主产区；以乡镇</w:t>
      </w:r>
      <w:r>
        <w:rPr>
          <w:rFonts w:hint="eastAsia" w:ascii="Times New Roman" w:hAnsi="Times New Roman" w:cs="Times New Roman"/>
        </w:rPr>
        <w:t>、</w:t>
      </w:r>
      <w:r>
        <w:rPr>
          <w:rFonts w:ascii="Times New Roman" w:hAnsi="Times New Roman" w:cs="Times New Roman"/>
        </w:rPr>
        <w:t>街道为基本单元，将全市47个乡镇</w:t>
      </w:r>
      <w:r>
        <w:rPr>
          <w:rFonts w:hint="eastAsia" w:ascii="Times New Roman" w:hAnsi="Times New Roman" w:cs="Times New Roman"/>
        </w:rPr>
        <w:t>、</w:t>
      </w:r>
      <w:r>
        <w:rPr>
          <w:rFonts w:ascii="Times New Roman" w:hAnsi="Times New Roman" w:cs="Times New Roman"/>
        </w:rPr>
        <w:t>街道</w:t>
      </w:r>
      <w:r>
        <w:rPr>
          <w:rFonts w:hint="eastAsia" w:ascii="Times New Roman" w:hAnsi="Times New Roman" w:cs="Times New Roman"/>
        </w:rPr>
        <w:t>单元</w:t>
      </w:r>
      <w:r>
        <w:rPr>
          <w:rFonts w:ascii="Times New Roman" w:hAnsi="Times New Roman" w:cs="Times New Roman"/>
        </w:rPr>
        <w:t>细化为32个城市化发展区、11个农产品主产区、4个重点生态功能区。</w:t>
      </w:r>
    </w:p>
    <w:p w14:paraId="5CA69C0A">
      <w:pPr>
        <w:pStyle w:val="4"/>
      </w:pPr>
      <w:r>
        <w:rPr>
          <w:rFonts w:hint="eastAsia"/>
        </w:rPr>
        <w:t>振兴发展农产品主产区</w:t>
      </w:r>
    </w:p>
    <w:p w14:paraId="7EBD01B9">
      <w:pPr>
        <w:spacing w:after="108"/>
        <w:rPr>
          <w:rFonts w:hint="eastAsia"/>
        </w:rPr>
      </w:pPr>
      <w:r>
        <w:rPr>
          <w:rFonts w:hint="eastAsia"/>
        </w:rPr>
        <w:t>重点保障粮食安全和农业生产需求，加强农业基础设施建设，改善农业生产条件，保持并提高农产品生产能力。发展现代化高效农业，促进农产品加工业集群发展，保障农产品供给水平和质量。在符合国土空间规划和用途管制要求的前提下，鼓励农产品主产区“点状供地”、合理保障一二三产业融合发展用地需要、有序推进农村集体经营性建设用地入市。</w:t>
      </w:r>
    </w:p>
    <w:p w14:paraId="2166A75A">
      <w:pPr>
        <w:pStyle w:val="4"/>
      </w:pPr>
      <w:r>
        <w:rPr>
          <w:rFonts w:hint="eastAsia"/>
        </w:rPr>
        <w:t>严格筑牢重点生态功能区</w:t>
      </w:r>
    </w:p>
    <w:p w14:paraId="7A2EDCE4">
      <w:pPr>
        <w:spacing w:after="108"/>
        <w:rPr>
          <w:rFonts w:hint="eastAsia"/>
        </w:rPr>
      </w:pPr>
      <w:r>
        <w:rPr>
          <w:rFonts w:hint="eastAsia"/>
        </w:rPr>
        <w:t>重点提高生态产品供给能力，避免大规模开发，保障生态空间的相对独立性和完整性。实施产业准入负面清单制度，重点发展生态旅游、绿色农业、循环经济。支持重大生态修复工程建设和投入，加强必要基础设施和公共服务设施建设。依托仙岛湖、网湖、七峰山等优质生态资源发展旅游观光、休闲度假、农事体验等特色功能，适度推动“生态+文旅”融合发展，提升生态产品价值。</w:t>
      </w:r>
    </w:p>
    <w:p w14:paraId="498EFF4F">
      <w:pPr>
        <w:pStyle w:val="4"/>
      </w:pPr>
      <w:r>
        <w:rPr>
          <w:rFonts w:hint="eastAsia"/>
        </w:rPr>
        <w:t>完善提升城市化地区</w:t>
      </w:r>
    </w:p>
    <w:p w14:paraId="0DE550C5">
      <w:pPr>
        <w:spacing w:after="108"/>
        <w:rPr>
          <w:rFonts w:hint="eastAsia"/>
        </w:rPr>
      </w:pPr>
      <w:r>
        <w:rPr>
          <w:rFonts w:hint="eastAsia"/>
        </w:rPr>
        <w:t>加快新型工业化和新型城镇化进程，强化人口和经济承载功能，科学控制开发强度、提升各类要素聚集水平、着力保障产业空间，率先进行产业结构升级。引导农村人口向城镇化地区集中，进一步加大基础设施投入，加快完善城市功能，提升城市品质。</w:t>
      </w:r>
    </w:p>
    <w:p w14:paraId="7F07F838">
      <w:pPr>
        <w:pStyle w:val="4"/>
      </w:pPr>
      <w:r>
        <w:rPr>
          <w:rFonts w:hint="eastAsia"/>
        </w:rPr>
        <w:t>保护历史文化富集区</w:t>
      </w:r>
    </w:p>
    <w:p w14:paraId="6FCA8B14">
      <w:pPr>
        <w:spacing w:after="108"/>
        <w:rPr>
          <w:rFonts w:hint="eastAsia"/>
        </w:rPr>
      </w:pPr>
      <w:r>
        <w:rPr>
          <w:rFonts w:hint="eastAsia"/>
        </w:rPr>
        <w:t>将历史文化街区、历史文化名镇和工业遗产集中区纳入历史文化富集区，叠加在主体功能定位上，促进文化、经济、社会和生态协调发展，延续历史文脉、保护地域文化特色，推进历史文化资源保护和活化利用，彰显黄石历史文化价值。</w:t>
      </w:r>
    </w:p>
    <w:p w14:paraId="48467F84">
      <w:pPr>
        <w:pStyle w:val="3"/>
        <w:rPr>
          <w:rFonts w:hint="eastAsia"/>
        </w:rPr>
      </w:pPr>
      <w:bookmarkStart w:id="175" w:name="_Toc195086672"/>
      <w:r>
        <w:rPr>
          <w:rFonts w:hint="eastAsia"/>
        </w:rPr>
        <w:t>第四节 优化国土空间开发保护格局</w:t>
      </w:r>
      <w:bookmarkEnd w:id="171"/>
      <w:bookmarkEnd w:id="172"/>
      <w:bookmarkEnd w:id="173"/>
      <w:bookmarkEnd w:id="174"/>
      <w:bookmarkEnd w:id="175"/>
    </w:p>
    <w:p w14:paraId="5396D187">
      <w:pPr>
        <w:pStyle w:val="4"/>
      </w:pPr>
      <w:r>
        <w:rPr>
          <w:rFonts w:hint="eastAsia"/>
        </w:rPr>
        <w:t>“一心两带五廊四区”国土空间总体格局</w:t>
      </w:r>
    </w:p>
    <w:p w14:paraId="5BF11B6E">
      <w:pPr>
        <w:spacing w:after="108"/>
        <w:rPr>
          <w:rFonts w:hint="eastAsia"/>
          <w:lang w:bidi="zh-CN"/>
        </w:rPr>
      </w:pPr>
      <w:r>
        <w:rPr>
          <w:rFonts w:hint="eastAsia"/>
          <w:lang w:bidi="zh-CN"/>
        </w:rPr>
        <w:t>尊重山城江湖、北城南田的独特格局，顺应黄石—大冶同城化发展趋势，推动环大冶湖一体化布局，形成“一心两带五廊四区”的国土空间总体格局。</w:t>
      </w:r>
    </w:p>
    <w:p w14:paraId="4BB640AC">
      <w:pPr>
        <w:pStyle w:val="4"/>
      </w:pPr>
      <w:bookmarkStart w:id="176" w:name="_Hlk189821937"/>
      <w:r>
        <w:rPr>
          <w:rFonts w:hint="eastAsia"/>
        </w:rPr>
        <w:t>“一心引领，两带驱动”国土空间开发格局</w:t>
      </w:r>
    </w:p>
    <w:bookmarkEnd w:id="176"/>
    <w:p w14:paraId="29DBEE09">
      <w:pPr>
        <w:spacing w:after="108"/>
        <w:rPr>
          <w:rFonts w:hint="eastAsia"/>
          <w:lang w:bidi="zh-CN"/>
        </w:rPr>
      </w:pPr>
      <w:r>
        <w:rPr>
          <w:rFonts w:hint="eastAsia"/>
          <w:lang w:bidi="zh-CN"/>
        </w:rPr>
        <w:t>“一心引领”指</w:t>
      </w:r>
      <w:bookmarkStart w:id="177" w:name="_Hlk189822019"/>
      <w:r>
        <w:rPr>
          <w:rFonts w:hint="eastAsia"/>
          <w:lang w:bidi="zh-CN"/>
        </w:rPr>
        <w:t>强化环大冶湖地区一体化布局</w:t>
      </w:r>
      <w:bookmarkEnd w:id="177"/>
      <w:r>
        <w:rPr>
          <w:rFonts w:hint="eastAsia"/>
          <w:lang w:bidi="zh-CN"/>
        </w:rPr>
        <w:t>，以大冶湖新区为核心，引领市域城镇跨越式发展。</w:t>
      </w:r>
    </w:p>
    <w:p w14:paraId="7547AA28">
      <w:pPr>
        <w:spacing w:after="108"/>
        <w:rPr>
          <w:rFonts w:hint="eastAsia"/>
          <w:lang w:bidi="zh-CN"/>
        </w:rPr>
      </w:pPr>
      <w:r>
        <w:rPr>
          <w:rFonts w:hint="eastAsia"/>
          <w:lang w:bidi="zh-CN"/>
        </w:rPr>
        <w:t>“两带驱动”指打造沿江高质量绿色发展带和光谷科创大走廊创新发展带，激发黄石高质量发展动力与活力。</w:t>
      </w:r>
    </w:p>
    <w:p w14:paraId="5957A708">
      <w:pPr>
        <w:pStyle w:val="4"/>
      </w:pPr>
      <w:bookmarkStart w:id="178" w:name="_Hlk189821744"/>
      <w:r>
        <w:rPr>
          <w:rFonts w:hint="eastAsia"/>
        </w:rPr>
        <w:t>“五廊通脉、四区协调”国土空间保护格局</w:t>
      </w:r>
    </w:p>
    <w:bookmarkEnd w:id="178"/>
    <w:p w14:paraId="12AFCA55">
      <w:pPr>
        <w:spacing w:after="108"/>
        <w:rPr>
          <w:rFonts w:hint="eastAsia"/>
        </w:rPr>
      </w:pPr>
      <w:r>
        <w:rPr>
          <w:rFonts w:hint="eastAsia"/>
        </w:rPr>
        <w:t>“五廊通脉”指突出长江、幕阜山在维护区域生态安全中的核心地位，</w:t>
      </w:r>
      <w:r>
        <w:rPr>
          <w:rFonts w:hint="eastAsia"/>
          <w:lang w:bidi="zh-CN"/>
        </w:rPr>
        <w:t>维育富水水系、大冶湖水系、黄荆山、父子山、幕阜山五条连通长江的蓝绿生态廊道。</w:t>
      </w:r>
    </w:p>
    <w:p w14:paraId="7CF1CBFB">
      <w:pPr>
        <w:spacing w:after="108"/>
        <w:rPr>
          <w:rFonts w:hint="eastAsia"/>
        </w:rPr>
      </w:pPr>
      <w:bookmarkStart w:id="179" w:name="_Hlk189821792"/>
      <w:r>
        <w:rPr>
          <w:rFonts w:hint="eastAsia"/>
        </w:rPr>
        <w:t>“四区协调”指加强粮食生产功能区、特色农产品优势区建设，打造立体农业区、生态农业区、都市农业区、现代农业区等四大差异化发展的农业生产片区。</w:t>
      </w:r>
    </w:p>
    <w:bookmarkEnd w:id="179"/>
    <w:p w14:paraId="3824FF26">
      <w:pPr>
        <w:pStyle w:val="3"/>
        <w:rPr>
          <w:rFonts w:hint="eastAsia"/>
        </w:rPr>
      </w:pPr>
      <w:bookmarkStart w:id="180" w:name="_Toc195086673"/>
      <w:bookmarkStart w:id="181" w:name="_Toc19264"/>
      <w:bookmarkStart w:id="182" w:name="_Toc14693"/>
      <w:bookmarkStart w:id="183" w:name="_Toc11995"/>
      <w:r>
        <w:rPr>
          <w:rFonts w:hint="eastAsia"/>
        </w:rPr>
        <w:t>第五节 市域国土空间规划分区</w:t>
      </w:r>
      <w:bookmarkEnd w:id="180"/>
      <w:bookmarkEnd w:id="181"/>
      <w:bookmarkEnd w:id="182"/>
      <w:bookmarkEnd w:id="183"/>
    </w:p>
    <w:p w14:paraId="7E5D28A5">
      <w:pPr>
        <w:pStyle w:val="4"/>
      </w:pPr>
      <w:r>
        <w:rPr>
          <w:rFonts w:hint="eastAsia"/>
        </w:rPr>
        <w:t>生态保护区，守住安全边界</w:t>
      </w:r>
    </w:p>
    <w:p w14:paraId="56ED4BF5">
      <w:pPr>
        <w:spacing w:after="108"/>
        <w:rPr>
          <w:rFonts w:hint="eastAsia"/>
        </w:rPr>
      </w:pPr>
      <w:r>
        <w:rPr>
          <w:rFonts w:hint="eastAsia"/>
          <w:szCs w:val="32"/>
        </w:rPr>
        <w:t>生态保护区将具有特殊重要生态功能、生态敏感脆弱或具有潜在重要生态价值的区域，主要分布在</w:t>
      </w:r>
      <w:r>
        <w:rPr>
          <w:rFonts w:hint="eastAsia"/>
        </w:rPr>
        <w:t>网湖湿地自然保护区、保安湖国家级湿地公园、磁湖风景名胜区等自然保护地，以及长江沿线、其他重要山地丘陵等地区。</w:t>
      </w:r>
    </w:p>
    <w:p w14:paraId="6887E652">
      <w:pPr>
        <w:spacing w:after="108"/>
        <w:rPr>
          <w:rFonts w:hint="eastAsia"/>
        </w:rPr>
      </w:pPr>
      <w:r>
        <w:rPr>
          <w:rFonts w:hint="eastAsia"/>
        </w:rPr>
        <w:t>该区域以保护核心生态资源为功能导向，加强人为活动管控，保证生态功能的系统性和完整性,确保生态功能不降低、面积不减少、性质不改变。</w:t>
      </w:r>
    </w:p>
    <w:p w14:paraId="409BBC58">
      <w:pPr>
        <w:pStyle w:val="4"/>
        <w:numPr>
          <w:ilvl w:val="0"/>
          <w:numId w:val="9"/>
        </w:numPr>
      </w:pPr>
      <w:r>
        <w:rPr>
          <w:rFonts w:hint="eastAsia"/>
        </w:rPr>
        <w:t>生态控制区，限制开发建设</w:t>
      </w:r>
    </w:p>
    <w:p w14:paraId="31954CAB">
      <w:pPr>
        <w:spacing w:after="108"/>
        <w:rPr>
          <w:rFonts w:hint="eastAsia"/>
        </w:rPr>
      </w:pPr>
      <w:r>
        <w:rPr>
          <w:rFonts w:hint="eastAsia"/>
          <w:szCs w:val="32"/>
        </w:rPr>
        <w:t>生态控制区为</w:t>
      </w:r>
      <w:r>
        <w:rPr>
          <w:rFonts w:hint="eastAsia"/>
        </w:rPr>
        <w:t>生态保护红线外其他重要生态要素、生态廊道控制区域，需强化生态保育和生态建设、限制开发建设的自然区域，主要分布在市域中部父子山、南部幕阜山山系。</w:t>
      </w:r>
    </w:p>
    <w:p w14:paraId="47AB07A6">
      <w:pPr>
        <w:spacing w:after="108"/>
        <w:rPr>
          <w:rFonts w:hint="eastAsia"/>
        </w:rPr>
      </w:pPr>
      <w:r>
        <w:rPr>
          <w:rFonts w:hint="eastAsia"/>
        </w:rPr>
        <w:t>该区域以生态保育和生态建设为重点，限制各类新增加的开发建设行为以及种植、养殖活动。</w:t>
      </w:r>
    </w:p>
    <w:p w14:paraId="075148BE">
      <w:pPr>
        <w:pStyle w:val="4"/>
        <w:numPr>
          <w:ilvl w:val="0"/>
          <w:numId w:val="9"/>
        </w:numPr>
      </w:pPr>
      <w:r>
        <w:rPr>
          <w:rFonts w:hint="eastAsia"/>
        </w:rPr>
        <w:t>农田保护区，落实耕地保护</w:t>
      </w:r>
    </w:p>
    <w:p w14:paraId="546067E8">
      <w:pPr>
        <w:spacing w:after="108"/>
        <w:rPr>
          <w:rFonts w:hint="eastAsia"/>
        </w:rPr>
      </w:pPr>
      <w:r>
        <w:rPr>
          <w:rFonts w:hint="eastAsia"/>
          <w:szCs w:val="32"/>
        </w:rPr>
        <w:t>农田保护区为</w:t>
      </w:r>
      <w:r>
        <w:rPr>
          <w:rFonts w:hint="eastAsia"/>
        </w:rPr>
        <w:t>需要严格耕地保护的区域，</w:t>
      </w:r>
      <w:r>
        <w:rPr>
          <w:rFonts w:hint="eastAsia"/>
          <w:szCs w:val="32"/>
        </w:rPr>
        <w:t>重点保障农产品生产供给，主要分布在</w:t>
      </w:r>
      <w:r>
        <w:rPr>
          <w:rFonts w:hint="eastAsia"/>
        </w:rPr>
        <w:t>阳新县半壁山农场、荆头山农场、浮屠镇东南部以及大冶市金牛镇、茗山乡等地区。</w:t>
      </w:r>
    </w:p>
    <w:p w14:paraId="117F02AE">
      <w:pPr>
        <w:spacing w:after="108"/>
        <w:rPr>
          <w:rFonts w:hint="eastAsia"/>
        </w:rPr>
      </w:pPr>
      <w:r>
        <w:rPr>
          <w:rFonts w:hint="eastAsia"/>
        </w:rPr>
        <w:t>该区域要重点用于发展粮食生产，特别是保障稻谷、小麦、玉米三大谷物的种植面积。鼓励开展高标准农田建设，提高永久基本农田质量。</w:t>
      </w:r>
    </w:p>
    <w:p w14:paraId="5096870E">
      <w:pPr>
        <w:pStyle w:val="4"/>
        <w:numPr>
          <w:ilvl w:val="0"/>
          <w:numId w:val="9"/>
        </w:numPr>
      </w:pPr>
      <w:r>
        <w:rPr>
          <w:rFonts w:hint="eastAsia"/>
        </w:rPr>
        <w:t>城镇发展区，优化城镇空间</w:t>
      </w:r>
    </w:p>
    <w:p w14:paraId="39C8069E">
      <w:pPr>
        <w:spacing w:after="108"/>
        <w:rPr>
          <w:rFonts w:hint="eastAsia"/>
        </w:rPr>
      </w:pPr>
      <w:r>
        <w:rPr>
          <w:rFonts w:hint="eastAsia"/>
        </w:rPr>
        <w:t>城镇发展区以重点满足城镇产业发展、居民生活需求，以完善城镇功能、提升空间品质为导向。主要集中在黄石市中心城区、大冶市中心城区、阳新中心城区、大冶湖新区、黄石大冶湖高新技术产业开发区和黄石新港（物流）工业园区等地区。</w:t>
      </w:r>
    </w:p>
    <w:p w14:paraId="49B2AFC4">
      <w:pPr>
        <w:spacing w:after="108"/>
        <w:rPr>
          <w:rFonts w:hint="eastAsia"/>
        </w:rPr>
      </w:pPr>
      <w:r>
        <w:rPr>
          <w:rFonts w:hint="eastAsia"/>
        </w:rPr>
        <w:t>城镇发展区可细分为城镇集中建设区、城镇弹性发展区和特别用途区，弹性发展区满足相关政策条件下可进行城镇开发和集中建设，特别用途区可开展与城镇密切相关的生态涵养、休闲游憩、防护隔离、自然和历史文化保护等活动。</w:t>
      </w:r>
    </w:p>
    <w:p w14:paraId="670DE045">
      <w:pPr>
        <w:pStyle w:val="4"/>
        <w:numPr>
          <w:ilvl w:val="0"/>
          <w:numId w:val="9"/>
        </w:numPr>
      </w:pPr>
      <w:r>
        <w:rPr>
          <w:rFonts w:hint="eastAsia"/>
        </w:rPr>
        <w:t>乡村发展区，适度开发利用</w:t>
      </w:r>
    </w:p>
    <w:p w14:paraId="1A61B0C1">
      <w:pPr>
        <w:spacing w:after="108"/>
        <w:rPr>
          <w:rFonts w:hint="eastAsia"/>
        </w:rPr>
      </w:pPr>
      <w:r>
        <w:rPr>
          <w:rFonts w:hint="eastAsia"/>
        </w:rPr>
        <w:t>乡村发展区为除农田保护区外，为满足农林牧渔等农业发展以及农民集中生活和生产配套为主的区域，主要分布在市域中部、西南部地区。</w:t>
      </w:r>
    </w:p>
    <w:p w14:paraId="30C68EFE">
      <w:pPr>
        <w:spacing w:after="108"/>
        <w:rPr>
          <w:rFonts w:hint="eastAsia"/>
        </w:rPr>
      </w:pPr>
      <w:r>
        <w:rPr>
          <w:rFonts w:hint="eastAsia"/>
        </w:rPr>
        <w:t>该区域以保障农业和乡村特色产业发展、改善农民生产生活条件为导向，优先保障农业生产和农民生活的用地需求、鼓励提升耕地质量，限制非农建设的扩张，严禁集中连片的城镇开发建设、严格控制非农建设占用耕地和重要林地等，加强非农活动区域管控。</w:t>
      </w:r>
    </w:p>
    <w:p w14:paraId="4C686690">
      <w:pPr>
        <w:pStyle w:val="4"/>
        <w:numPr>
          <w:ilvl w:val="0"/>
          <w:numId w:val="9"/>
        </w:numPr>
      </w:pPr>
      <w:r>
        <w:rPr>
          <w:rFonts w:hint="eastAsia"/>
        </w:rPr>
        <w:t>矿产能源发展区，保障资源安全供应</w:t>
      </w:r>
    </w:p>
    <w:p w14:paraId="5C33764E">
      <w:pPr>
        <w:spacing w:after="108"/>
        <w:rPr>
          <w:rFonts w:hint="eastAsia"/>
        </w:rPr>
      </w:pPr>
      <w:r>
        <w:rPr>
          <w:rFonts w:hint="eastAsia"/>
        </w:rPr>
        <w:t>矿产能源发展区是保障国家资源安全供应的重要陆域采矿区、战略性矿产储量区等区域。</w:t>
      </w:r>
    </w:p>
    <w:p w14:paraId="3D4E7FED">
      <w:pPr>
        <w:spacing w:after="108"/>
        <w:rPr>
          <w:rFonts w:hint="eastAsia"/>
        </w:rPr>
      </w:pPr>
      <w:r>
        <w:rPr>
          <w:rFonts w:hint="eastAsia"/>
        </w:rPr>
        <w:t>该区域以保障资源供给为主，统筹矿产资源勘查与开发，应符合矿产资源开发管理有关法律法规要求，提高矿产资源开发规模化、集约化和规范化水平。</w:t>
      </w:r>
    </w:p>
    <w:p w14:paraId="535AA4BF">
      <w:pPr>
        <w:pStyle w:val="3"/>
        <w:rPr>
          <w:rFonts w:hint="eastAsia"/>
        </w:rPr>
      </w:pPr>
      <w:bookmarkStart w:id="184" w:name="_Toc10051"/>
      <w:bookmarkStart w:id="185" w:name="_Toc195086674"/>
      <w:bookmarkStart w:id="186" w:name="_Toc2393"/>
      <w:bookmarkStart w:id="187" w:name="_Toc31864"/>
      <w:r>
        <w:rPr>
          <w:rFonts w:hint="eastAsia"/>
        </w:rPr>
        <w:t>第六节 市域国土空间功能结构调整</w:t>
      </w:r>
      <w:bookmarkEnd w:id="184"/>
      <w:bookmarkEnd w:id="185"/>
      <w:bookmarkEnd w:id="186"/>
      <w:bookmarkEnd w:id="187"/>
    </w:p>
    <w:p w14:paraId="576F03DC">
      <w:pPr>
        <w:pStyle w:val="4"/>
        <w:numPr>
          <w:ilvl w:val="0"/>
          <w:numId w:val="9"/>
        </w:numPr>
      </w:pPr>
      <w:r>
        <w:rPr>
          <w:rFonts w:hint="eastAsia"/>
        </w:rPr>
        <w:t>保持农业和生态用地稳定</w:t>
      </w:r>
    </w:p>
    <w:p w14:paraId="58F3EBE8">
      <w:pPr>
        <w:spacing w:after="108"/>
        <w:rPr>
          <w:rFonts w:hint="eastAsia"/>
        </w:rPr>
      </w:pPr>
      <w:r>
        <w:rPr>
          <w:rFonts w:hint="eastAsia"/>
        </w:rPr>
        <w:t>优先保护耕地、林地、湿地等重要农业生产和生态用地。农业结构调整应尽量不破坏耕作层并有利于增加耕地，引导耕地面积略高于耕地保有量目标值。重视林地保护，支持封山育林和宜林荒山荒坡植树造林，</w:t>
      </w:r>
      <w:bookmarkStart w:id="188" w:name="_Hlk190945142"/>
      <w:r>
        <w:rPr>
          <w:rFonts w:hint="eastAsia"/>
        </w:rPr>
        <w:t>保持林地面积相对稳定</w:t>
      </w:r>
      <w:bookmarkEnd w:id="188"/>
      <w:r>
        <w:rPr>
          <w:rFonts w:hint="eastAsia"/>
        </w:rPr>
        <w:t>。加强对现有中低产园地的改造和管理，引导新建园地集中发展，鼓励集约经营，适当降低园地面积。加强湿地和陆地水域的保护与修复，稳定保持现状湿地和陆地水域用地规模不减少。</w:t>
      </w:r>
    </w:p>
    <w:p w14:paraId="20AE0D15">
      <w:pPr>
        <w:pStyle w:val="4"/>
        <w:numPr>
          <w:ilvl w:val="0"/>
          <w:numId w:val="9"/>
        </w:numPr>
      </w:pPr>
      <w:r>
        <w:rPr>
          <w:rFonts w:hint="eastAsia"/>
        </w:rPr>
        <w:t>科学调整建设用地结构</w:t>
      </w:r>
    </w:p>
    <w:p w14:paraId="5038A463">
      <w:pPr>
        <w:spacing w:after="108"/>
        <w:rPr>
          <w:rFonts w:hint="eastAsia"/>
        </w:rPr>
      </w:pPr>
      <w:r>
        <w:rPr>
          <w:rFonts w:hint="eastAsia"/>
        </w:rPr>
        <w:t>合理增加区域基础设施用地。强化区域基础设施共建共享，保障高铁、高速、国省道等重大交通设施和区域变电站、重大水利工程设施建设。</w:t>
      </w:r>
    </w:p>
    <w:p w14:paraId="280747ED">
      <w:pPr>
        <w:spacing w:after="108"/>
        <w:rPr>
          <w:rFonts w:hint="eastAsia"/>
        </w:rPr>
      </w:pPr>
      <w:r>
        <w:rPr>
          <w:rFonts w:hint="eastAsia"/>
        </w:rPr>
        <w:t>加强基础设施用地集约利用。引导交通、管网、电力等线性基础设施廊道集约布局、安全融合。加强跨河湖重要通道复合化建设管控。推广基础设施节地型开发模式，鼓励低效用地再开发，推动存量设施挖潜。</w:t>
      </w:r>
    </w:p>
    <w:p w14:paraId="6E6A9F9A">
      <w:pPr>
        <w:spacing w:after="108"/>
        <w:rPr>
          <w:rFonts w:hint="eastAsia"/>
        </w:rPr>
      </w:pPr>
      <w:r>
        <w:rPr>
          <w:rFonts w:hint="eastAsia"/>
        </w:rPr>
        <w:t>适度控制城乡建设用地规模。稳定工业用地总量，适当提高创新产业空间规模，提高工业用地开发强度。增加城镇教育、医疗卫生、养老、公共服务设施等用地供给。合理调控城镇居住用地规模，适当增加城镇居住用地特别是普通商品房和保障性住房用地规模。逐步缩小农村居民点用地规模，适当增加农村产业用地规模，实施规划“留白”机制。</w:t>
      </w:r>
    </w:p>
    <w:p w14:paraId="33E04271">
      <w:pPr>
        <w:pStyle w:val="4"/>
        <w:numPr>
          <w:ilvl w:val="0"/>
          <w:numId w:val="9"/>
        </w:numPr>
      </w:pPr>
      <w:r>
        <w:rPr>
          <w:rFonts w:hint="eastAsia"/>
        </w:rPr>
        <w:t>精准配置建设用地增量</w:t>
      </w:r>
    </w:p>
    <w:p w14:paraId="691FC647">
      <w:pPr>
        <w:spacing w:after="108"/>
        <w:rPr>
          <w:rFonts w:hint="eastAsia"/>
        </w:rPr>
      </w:pPr>
      <w:r>
        <w:rPr>
          <w:rFonts w:hint="eastAsia"/>
        </w:rPr>
        <w:t>严控新增城镇建设用地总量，</w:t>
      </w:r>
      <w:r>
        <w:rPr>
          <w:rFonts w:hint="eastAsia" w:hAnsi="仿宋" w:cs="宋体"/>
          <w:kern w:val="21"/>
          <w:szCs w:val="32"/>
        </w:rPr>
        <w:t>加大闲置低效用地盘活挖潜力度，</w:t>
      </w:r>
      <w:r>
        <w:rPr>
          <w:rFonts w:hint="eastAsia"/>
        </w:rPr>
        <w:t>促进建设用地节约集约利用。</w:t>
      </w:r>
      <w:r>
        <w:rPr>
          <w:rFonts w:hint="eastAsia" w:hAnsi="仿宋" w:cs="宋体"/>
          <w:kern w:val="21"/>
          <w:szCs w:val="32"/>
        </w:rPr>
        <w:t>优化职住平衡的生活空间布局，促进公共服务设施配置与人口集聚趋势相协调。</w:t>
      </w:r>
      <w:r>
        <w:rPr>
          <w:rFonts w:hint="eastAsia"/>
        </w:rPr>
        <w:t>优先保障重大生产力布局用地供给，</w:t>
      </w:r>
      <w:r>
        <w:rPr>
          <w:rFonts w:hint="eastAsia" w:hAnsi="仿宋" w:cs="宋体"/>
          <w:spacing w:val="-6"/>
          <w:kern w:val="21"/>
          <w:szCs w:val="32"/>
        </w:rPr>
        <w:t>保障创新引领的产业空间，优化产业用地供应机制，充分保障产业链、创新链等相关配套设施用地需求。</w:t>
      </w:r>
    </w:p>
    <w:p w14:paraId="03066F3C">
      <w:pPr>
        <w:spacing w:after="108"/>
        <w:rPr>
          <w:rFonts w:hint="eastAsia"/>
        </w:rPr>
      </w:pPr>
      <w:r>
        <w:rPr>
          <w:rFonts w:hint="eastAsia"/>
        </w:rPr>
        <w:br w:type="page"/>
      </w:r>
    </w:p>
    <w:p w14:paraId="794183E1">
      <w:pPr>
        <w:pStyle w:val="11"/>
        <w:spacing w:after="108"/>
        <w:ind w:firstLine="400"/>
        <w:rPr>
          <w:rFonts w:hint="eastAsia"/>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NumType w:start="2"/>
          <w:cols w:space="425" w:num="1"/>
          <w:docGrid w:type="lines" w:linePitch="435" w:charSpace="0"/>
        </w:sectPr>
      </w:pPr>
    </w:p>
    <w:p w14:paraId="186783D3">
      <w:pPr>
        <w:pStyle w:val="2"/>
        <w:spacing w:before="217" w:after="217"/>
        <w:rPr>
          <w:rFonts w:hint="eastAsia"/>
        </w:rPr>
      </w:pPr>
      <w:bookmarkStart w:id="189" w:name="_Toc32328"/>
      <w:bookmarkStart w:id="190" w:name="_Toc7469"/>
      <w:bookmarkStart w:id="191" w:name="_Toc32384"/>
      <w:bookmarkStart w:id="192" w:name="_Toc195086675"/>
      <w:r>
        <w:rPr>
          <w:rFonts w:hint="eastAsia"/>
        </w:rPr>
        <w:t>第四章 保障现代优质的农业空间</w:t>
      </w:r>
      <w:bookmarkEnd w:id="189"/>
      <w:bookmarkEnd w:id="190"/>
      <w:bookmarkEnd w:id="191"/>
      <w:bookmarkEnd w:id="192"/>
    </w:p>
    <w:p w14:paraId="56390680">
      <w:pPr>
        <w:pStyle w:val="3"/>
        <w:rPr>
          <w:rFonts w:hint="eastAsia"/>
        </w:rPr>
      </w:pPr>
      <w:bookmarkStart w:id="193" w:name="_Toc195086676"/>
      <w:r>
        <w:rPr>
          <w:rFonts w:hint="eastAsia"/>
        </w:rPr>
        <w:t>第一节 优化农业空间格局</w:t>
      </w:r>
      <w:bookmarkEnd w:id="193"/>
    </w:p>
    <w:p w14:paraId="64BB35F6">
      <w:pPr>
        <w:pStyle w:val="4"/>
        <w:numPr>
          <w:ilvl w:val="0"/>
          <w:numId w:val="9"/>
        </w:numPr>
      </w:pPr>
      <w:r>
        <w:rPr>
          <w:rFonts w:hint="eastAsia"/>
        </w:rPr>
        <w:t>构建“三纵一横四区四园”农业格局</w:t>
      </w:r>
    </w:p>
    <w:p w14:paraId="7D1219EC">
      <w:pPr>
        <w:spacing w:after="108"/>
        <w:rPr>
          <w:rFonts w:ascii="Times New Roman" w:hAnsi="Times New Roman" w:cs="Times New Roman"/>
        </w:rPr>
      </w:pPr>
      <w:r>
        <w:rPr>
          <w:rFonts w:hint="eastAsia" w:ascii="Times New Roman" w:hAnsi="Times New Roman" w:cs="Times New Roman"/>
        </w:rPr>
        <w:t>“三纵一横”：长江绿色发展带、中部特色农业示范带、西部三产融合发展带、南部幕阜山农旅生态示范带。</w:t>
      </w:r>
    </w:p>
    <w:p w14:paraId="3A7960BB">
      <w:pPr>
        <w:spacing w:after="108"/>
        <w:rPr>
          <w:rFonts w:ascii="Times New Roman" w:hAnsi="Times New Roman" w:cs="Times New Roman"/>
        </w:rPr>
      </w:pPr>
      <w:r>
        <w:rPr>
          <w:rFonts w:hint="eastAsia" w:ascii="Times New Roman" w:hAnsi="Times New Roman" w:cs="Times New Roman"/>
        </w:rPr>
        <w:t>“四区”：西部立体农业区，发展立体农林经济和休闲旅游，以水果、中药材、茶叶等特色农产品种植为主；南部生态农业区，发展以中药材、竹木制品为特色的农林经济，重点建设中药材、苗木花卉种植基地；中部都市农业区，重点发展有机农业、观光休闲农业等，以优质稻、油茶、特色水果、优势蔬菜种植为主；东部现代农业区，发展农产品加工、智慧物流等配套产业，建设特色水产、绿色蔬菜水果基地。</w:t>
      </w:r>
    </w:p>
    <w:p w14:paraId="5D80B249">
      <w:pPr>
        <w:spacing w:after="108"/>
        <w:rPr>
          <w:rFonts w:ascii="Times New Roman" w:hAnsi="Times New Roman" w:cs="Times New Roman"/>
        </w:rPr>
      </w:pPr>
      <w:r>
        <w:rPr>
          <w:rFonts w:hint="eastAsia" w:ascii="Times New Roman" w:hAnsi="Times New Roman" w:cs="Times New Roman"/>
        </w:rPr>
        <w:t>“四园”：推动以工促农，大力推进农产品初加工、精深加工及园区建设，建设黄石国家农业科技园区、黄石经济技术开发区·铁山区香椿现代农业产业园大冶市农产品加工园、阳新县桑蚕现代农业产业园。</w:t>
      </w:r>
    </w:p>
    <w:p w14:paraId="36B7D904">
      <w:pPr>
        <w:pStyle w:val="3"/>
        <w:rPr>
          <w:rFonts w:hint="eastAsia"/>
        </w:rPr>
      </w:pPr>
      <w:bookmarkStart w:id="194" w:name="_Toc12861"/>
      <w:bookmarkStart w:id="195" w:name="_Toc8168"/>
      <w:bookmarkStart w:id="196" w:name="_Toc18289"/>
      <w:bookmarkStart w:id="197" w:name="_Toc195086677"/>
      <w:r>
        <w:rPr>
          <w:rFonts w:hint="eastAsia"/>
        </w:rPr>
        <w:t>第二节 保障农业生产空间</w:t>
      </w:r>
      <w:bookmarkEnd w:id="194"/>
      <w:bookmarkEnd w:id="195"/>
      <w:bookmarkEnd w:id="196"/>
      <w:bookmarkEnd w:id="197"/>
    </w:p>
    <w:p w14:paraId="460D45F8">
      <w:pPr>
        <w:pStyle w:val="4"/>
        <w:numPr>
          <w:ilvl w:val="0"/>
          <w:numId w:val="9"/>
        </w:numPr>
      </w:pPr>
      <w:r>
        <w:rPr>
          <w:rFonts w:hint="eastAsia"/>
        </w:rPr>
        <w:t>严守耕地红线</w:t>
      </w:r>
    </w:p>
    <w:p w14:paraId="10E088BA">
      <w:pPr>
        <w:spacing w:after="108"/>
        <w:rPr>
          <w:rFonts w:hint="eastAsia"/>
        </w:rPr>
      </w:pPr>
      <w:r>
        <w:rPr>
          <w:rFonts w:hint="eastAsia"/>
          <w:lang w:val="zh-CN"/>
        </w:rPr>
        <w:t>落实耕地保护任务。压实耕地保护责任，</w:t>
      </w:r>
      <w:r>
        <w:rPr>
          <w:rFonts w:hint="eastAsia"/>
        </w:rPr>
        <w:t>将省级下达耕地保护目标和永久基本农田保护面积分解至各县（市、区）落实到地块并上图入库。坚决遏制耕地“非农化”，防止永久基本农田“非粮化”。</w:t>
      </w:r>
      <w:r>
        <w:rPr>
          <w:rFonts w:hint="eastAsia"/>
          <w:lang w:bidi="ar"/>
        </w:rPr>
        <w:t>各县（市、区）严格落实耕地占补平衡，切实做到数量平衡、质量平衡、产能平衡，坚决防止占多补少、占优补劣、占整补散。</w:t>
      </w:r>
    </w:p>
    <w:p w14:paraId="394FC2C8">
      <w:pPr>
        <w:spacing w:after="108"/>
        <w:rPr>
          <w:rFonts w:hint="eastAsia"/>
        </w:rPr>
      </w:pPr>
      <w:r>
        <w:rPr>
          <w:rFonts w:hint="eastAsia"/>
        </w:rPr>
        <w:t>确保粮油产量稳定。深入实施“藏粮于地、藏粮于技”战略，扎实推进稳政策、稳面积、稳产量。</w:t>
      </w:r>
      <w:r>
        <w:rPr>
          <w:rFonts w:hint="eastAsia"/>
          <w:lang w:val="zh-CN"/>
        </w:rPr>
        <w:t>坚持良田粮用，完善种粮激励政策，建成的高标准农田集中用于重要农产品特别是粮食生产，在完成国家下达的粮食生产任务和不破坏耕地的前提下，可以种植油、菜等重要农产品生产。</w:t>
      </w:r>
      <w:r>
        <w:rPr>
          <w:rFonts w:hint="eastAsia"/>
        </w:rPr>
        <w:t>优先将集中连片、质量优良的耕地划入永久基本农田储备区，确保粮食生产能力。</w:t>
      </w:r>
    </w:p>
    <w:p w14:paraId="526B0EE8">
      <w:pPr>
        <w:spacing w:after="108"/>
        <w:rPr>
          <w:rFonts w:hint="eastAsia"/>
        </w:rPr>
      </w:pPr>
      <w:r>
        <w:rPr>
          <w:rFonts w:hint="eastAsia"/>
        </w:rPr>
        <w:t>加强耕地后备资源储备。按照“恢复优质耕地为主、新开垦耕地为辅”的原则，在充分保障土地权利人合法权益的前提下，优先将从平原和低坡度耕地中流出的园地、林地、草地等其他农用地恢复为耕地，因地制宜推动园林地“上坡”、耕地“下坡”。</w:t>
      </w:r>
    </w:p>
    <w:p w14:paraId="43F04FF1">
      <w:pPr>
        <w:pStyle w:val="4"/>
        <w:numPr>
          <w:ilvl w:val="0"/>
          <w:numId w:val="9"/>
        </w:numPr>
      </w:pPr>
      <w:r>
        <w:rPr>
          <w:rFonts w:hint="eastAsia"/>
        </w:rPr>
        <w:t>提升耕地质量</w:t>
      </w:r>
    </w:p>
    <w:p w14:paraId="7537AFDB">
      <w:pPr>
        <w:spacing w:after="108"/>
        <w:rPr>
          <w:rFonts w:hint="eastAsia"/>
          <w:lang w:val="zh-CN"/>
        </w:rPr>
      </w:pPr>
      <w:r>
        <w:rPr>
          <w:rFonts w:hint="eastAsia"/>
          <w:lang w:val="zh-CN"/>
        </w:rPr>
        <w:t>加强高标准农田建设。新增建设与改造提升相结合，集中力量打造相对集中连片、旱涝保收、节水高效、稳产高产、生态友好的高标准农田，</w:t>
      </w:r>
      <w:r>
        <w:rPr>
          <w:rFonts w:hint="eastAsia"/>
        </w:rPr>
        <w:t>力争</w:t>
      </w:r>
      <w:r>
        <w:rPr>
          <w:rFonts w:hint="eastAsia"/>
          <w:lang w:val="zh-CN"/>
        </w:rPr>
        <w:t>到</w:t>
      </w:r>
      <w:r>
        <w:rPr>
          <w:rFonts w:hint="eastAsia" w:ascii="Times New Roman" w:hAnsi="Times New Roman" w:cs="Times New Roman"/>
          <w:lang w:val="zh-CN"/>
        </w:rPr>
        <w:t>2035</w:t>
      </w:r>
      <w:r>
        <w:rPr>
          <w:rFonts w:hint="eastAsia"/>
          <w:lang w:val="zh-CN"/>
        </w:rPr>
        <w:t>年逐步将</w:t>
      </w:r>
      <w:r>
        <w:rPr>
          <w:rFonts w:hint="eastAsia"/>
        </w:rPr>
        <w:t>市域</w:t>
      </w:r>
      <w:r>
        <w:rPr>
          <w:rFonts w:hint="eastAsia"/>
          <w:lang w:val="zh-CN"/>
        </w:rPr>
        <w:t>永久基本农田全部建成为高标准农田。</w:t>
      </w:r>
    </w:p>
    <w:p w14:paraId="7462668E">
      <w:pPr>
        <w:spacing w:after="108"/>
        <w:rPr>
          <w:rFonts w:hint="eastAsia"/>
          <w:lang w:val="zh-CN"/>
        </w:rPr>
      </w:pPr>
      <w:r>
        <w:rPr>
          <w:rFonts w:hint="eastAsia"/>
          <w:lang w:val="zh-CN"/>
        </w:rPr>
        <w:t>实施耕地质量保护与提升行动。全面推进建设占用耕地耕作层剥离再利用，提高补充耕地质量。将中低质量的耕地纳入高标准农田建设范围，实施提质改造。开展退化耕地综合治理、污染耕地阻控修复等，有效提高耕地产能。</w:t>
      </w:r>
    </w:p>
    <w:p w14:paraId="7E055B7B">
      <w:pPr>
        <w:spacing w:after="108"/>
        <w:rPr>
          <w:rFonts w:ascii="Times New Roman" w:hAnsi="Times New Roman" w:cs="Times New Roman"/>
        </w:rPr>
      </w:pPr>
      <w:r>
        <w:rPr>
          <w:rFonts w:hint="eastAsia" w:ascii="Times New Roman" w:hAnsi="Times New Roman" w:cs="Times New Roman"/>
          <w:lang w:val="zh-CN"/>
        </w:rPr>
        <w:t>统筹推进耕地休养生息。</w:t>
      </w:r>
      <w:r>
        <w:rPr>
          <w:rFonts w:hint="eastAsia" w:ascii="Times New Roman" w:hAnsi="Times New Roman" w:cs="Times New Roman"/>
        </w:rPr>
        <w:t>对25度以上坡耕地、严重沙化耕地、重要水源地15—25度坡耕地等有序开展退耕还林还草；积极稳妥推进耕地轮作休耕试点，加强轮作休耕耕地管理；探索合理耕作制度，实行用地与养地结合，加强后续培肥，多措并举保护提升耕地产能。</w:t>
      </w:r>
    </w:p>
    <w:p w14:paraId="2E936E4D">
      <w:pPr>
        <w:pStyle w:val="4"/>
        <w:numPr>
          <w:ilvl w:val="0"/>
          <w:numId w:val="9"/>
        </w:numPr>
      </w:pPr>
      <w:r>
        <w:rPr>
          <w:rFonts w:hint="eastAsia"/>
        </w:rPr>
        <w:t>提升耕地生态功能</w:t>
      </w:r>
    </w:p>
    <w:p w14:paraId="68FB5A1C">
      <w:pPr>
        <w:spacing w:after="108"/>
        <w:rPr>
          <w:rFonts w:hint="eastAsia"/>
        </w:rPr>
      </w:pPr>
      <w:r>
        <w:rPr>
          <w:rFonts w:hint="eastAsia"/>
        </w:rPr>
        <w:t>推进损毁耕地、退化耕地、污染耕地等修复治理，开展农田防护林网建设，强化农田生态系统构建。对重度污染耕地，采取种植结构调整、耕地休耕、依法调整土地用途等措施，确保安全利用。</w:t>
      </w:r>
    </w:p>
    <w:p w14:paraId="332EAEFD">
      <w:pPr>
        <w:pStyle w:val="4"/>
        <w:numPr>
          <w:ilvl w:val="0"/>
          <w:numId w:val="9"/>
        </w:numPr>
      </w:pPr>
      <w:r>
        <w:rPr>
          <w:rFonts w:hint="eastAsia"/>
        </w:rPr>
        <w:t>合理安排畜禽养殖空间</w:t>
      </w:r>
    </w:p>
    <w:p w14:paraId="20FBE632">
      <w:pPr>
        <w:spacing w:after="108"/>
        <w:rPr>
          <w:rFonts w:hint="eastAsia"/>
        </w:rPr>
      </w:pPr>
      <w:r>
        <w:rPr>
          <w:rFonts w:hint="eastAsia"/>
        </w:rPr>
        <w:t>发挥黄石特色水产养殖产业，发展现代农业，有序促进畜牧养殖、水产养殖规模化、机械化发展。结合水田推进虾稻联作模式，扩大养殖规模。</w:t>
      </w:r>
    </w:p>
    <w:p w14:paraId="6B846F29">
      <w:pPr>
        <w:spacing w:after="108"/>
        <w:rPr>
          <w:rFonts w:hint="eastAsia"/>
        </w:rPr>
      </w:pPr>
      <w:r>
        <w:rPr>
          <w:rFonts w:hint="eastAsia"/>
        </w:rPr>
        <w:t>严禁新增占用永久基本农田建设畜禽养殖场设施、水产养殖设施和破坏耕作层的种植业设施;严格控制新增畜禽养殖场设施、水产养殖设施和破坏耕作层的种植业设施等农业设施建设用地使用一般耕地。</w:t>
      </w:r>
    </w:p>
    <w:p w14:paraId="52A9576D">
      <w:pPr>
        <w:spacing w:after="108"/>
        <w:rPr>
          <w:rFonts w:hint="eastAsia"/>
        </w:rPr>
      </w:pPr>
      <w:r>
        <w:rPr>
          <w:rFonts w:hint="eastAsia"/>
        </w:rPr>
        <w:t>禁止在长江黄石段、富水、龙港河等主干河流及其支流重点湖泊和大中型水库、饮用水水源地一级保护区、水产种质资源保护区核心区、自然保护地等区域开展水产养殖。</w:t>
      </w:r>
    </w:p>
    <w:p w14:paraId="458BE137">
      <w:pPr>
        <w:pStyle w:val="3"/>
        <w:rPr>
          <w:rFonts w:hint="eastAsia"/>
        </w:rPr>
      </w:pPr>
      <w:bookmarkStart w:id="198" w:name="_Toc12575"/>
      <w:bookmarkStart w:id="199" w:name="_Toc19330"/>
      <w:bookmarkStart w:id="200" w:name="_Toc195086678"/>
      <w:bookmarkStart w:id="201" w:name="_Toc4631"/>
      <w:r>
        <w:rPr>
          <w:rFonts w:hint="eastAsia"/>
        </w:rPr>
        <w:t>第三节 推进乡村振兴发展</w:t>
      </w:r>
      <w:bookmarkEnd w:id="198"/>
      <w:bookmarkEnd w:id="199"/>
      <w:bookmarkEnd w:id="200"/>
      <w:bookmarkEnd w:id="201"/>
    </w:p>
    <w:p w14:paraId="224BD50C">
      <w:pPr>
        <w:pStyle w:val="4"/>
        <w:numPr>
          <w:ilvl w:val="0"/>
          <w:numId w:val="9"/>
        </w:numPr>
      </w:pPr>
      <w:r>
        <w:rPr>
          <w:rFonts w:hint="eastAsia"/>
        </w:rPr>
        <w:t>推进农村产业融合发展</w:t>
      </w:r>
    </w:p>
    <w:p w14:paraId="5238ED92">
      <w:pPr>
        <w:spacing w:after="108"/>
        <w:rPr>
          <w:rFonts w:hint="eastAsia"/>
        </w:rPr>
      </w:pPr>
      <w:r>
        <w:rPr>
          <w:rFonts w:hint="eastAsia"/>
        </w:rPr>
        <w:t>大力发展临空农业，按照“一村（镇）一品”的要求形成一批专业化的农业产业基地。积极发展休闲农业，推进大冶市全域乡村休闲旅游示范区建设。创新发展都市农业，打造面向武汉都市圈的农产品供应基地。发展精品农产品加工，促进一二三产业融合</w:t>
      </w:r>
      <w:r>
        <w:rPr>
          <w:rFonts w:hint="eastAsia"/>
          <w:kern w:val="0"/>
          <w:szCs w:val="32"/>
          <w:lang w:bidi="ar"/>
        </w:rPr>
        <w:t>。</w:t>
      </w:r>
    </w:p>
    <w:p w14:paraId="6CFEED6D">
      <w:pPr>
        <w:spacing w:after="108"/>
        <w:rPr>
          <w:rFonts w:hint="eastAsia"/>
        </w:rPr>
      </w:pPr>
      <w:r>
        <w:rPr>
          <w:rFonts w:hint="eastAsia"/>
        </w:rPr>
        <w:t>合理安排基础设施和公共服务设施，支撑农村建设和产业发展。拓展农村集体建设用地使用路径，鼓励利用现状村集体建设用地保障农村产业发展用地，稳妥推进农村集体经营性建设用地入市。合理保障建设用地，推进乡村全域国土综合整治与生态修复工程，加大盘活农村存量建设用地力度。</w:t>
      </w:r>
    </w:p>
    <w:p w14:paraId="6AC41B1B">
      <w:pPr>
        <w:pStyle w:val="4"/>
        <w:numPr>
          <w:ilvl w:val="0"/>
          <w:numId w:val="9"/>
        </w:numPr>
      </w:pPr>
      <w:r>
        <w:rPr>
          <w:rFonts w:hint="eastAsia"/>
        </w:rPr>
        <w:t>塑造美丽乡村</w:t>
      </w:r>
    </w:p>
    <w:p w14:paraId="0050C79C">
      <w:pPr>
        <w:spacing w:after="108"/>
        <w:rPr>
          <w:rFonts w:hint="eastAsia"/>
        </w:rPr>
      </w:pPr>
      <w:r>
        <w:rPr>
          <w:rFonts w:hint="eastAsia"/>
        </w:rPr>
        <w:t>持续改善乡村人居环境，以垃圾处理、污水治理、厕所改造、村容村貌提升为重点，全面提升农村人居环境质量。加强农村基础设施建设，全面推进“四好农村路”建设，建设一批乡村旅游公路、县乡干线公路、乡镇至行政村节点路。加快农村供水、供气、电网、广播电视等基础设施建设，推动城乡基础设施互联互通。</w:t>
      </w:r>
    </w:p>
    <w:p w14:paraId="2C01978D">
      <w:pPr>
        <w:pStyle w:val="4"/>
        <w:numPr>
          <w:ilvl w:val="0"/>
          <w:numId w:val="9"/>
        </w:numPr>
      </w:pPr>
      <w:r>
        <w:rPr>
          <w:rFonts w:hint="eastAsia"/>
        </w:rPr>
        <w:t>优化村庄分类布局</w:t>
      </w:r>
    </w:p>
    <w:p w14:paraId="7DF82102">
      <w:pPr>
        <w:spacing w:after="108"/>
        <w:rPr>
          <w:rFonts w:hint="eastAsia"/>
        </w:rPr>
      </w:pPr>
      <w:r>
        <w:rPr>
          <w:rFonts w:hint="eastAsia"/>
        </w:rPr>
        <w:t>坚持尊重民意、保护优先、因地制宜、有序推进的原则，</w:t>
      </w:r>
      <w:r>
        <w:t>按照集聚提升类、城郊融合类、特色保护类、搬迁撤并类和其他类五种类型优化村庄布局，分类制定引导策略，差异化推进村庄发展。影响村庄发展的重大因素或资源禀赋发生变化时，可按照相关规定对村庄分类进行动态调整。</w:t>
      </w:r>
    </w:p>
    <w:p w14:paraId="016FB9B7">
      <w:pPr>
        <w:pStyle w:val="4"/>
        <w:numPr>
          <w:ilvl w:val="0"/>
          <w:numId w:val="9"/>
        </w:numPr>
      </w:pPr>
      <w:r>
        <w:rPr>
          <w:rFonts w:hint="eastAsia"/>
        </w:rPr>
        <w:t>加强中心城区内村庄建设管理</w:t>
      </w:r>
    </w:p>
    <w:p w14:paraId="3A431D3B">
      <w:pPr>
        <w:widowControl/>
        <w:spacing w:after="108"/>
        <w:jc w:val="left"/>
        <w:rPr>
          <w:rFonts w:ascii="Times New Roman" w:hAnsi="Times New Roman" w:cs="Times New Roman"/>
        </w:rPr>
      </w:pPr>
      <w:r>
        <w:rPr>
          <w:rFonts w:hint="eastAsia" w:ascii="Times New Roman" w:hAnsi="Times New Roman" w:cs="Times New Roman"/>
        </w:rPr>
        <w:t>充分利用河流、湖泊、山体、道路等现状地物，结合实际划定中心城区内村庄建设边界。村庄建设边界不得与永久基本农田和生态保护红线冲突。</w:t>
      </w:r>
    </w:p>
    <w:p w14:paraId="3BC52764">
      <w:pPr>
        <w:widowControl/>
        <w:spacing w:after="108"/>
        <w:jc w:val="left"/>
        <w:rPr>
          <w:rFonts w:ascii="Times New Roman" w:hAnsi="Times New Roman" w:cs="Times New Roman"/>
        </w:rPr>
      </w:pPr>
      <w:r>
        <w:rPr>
          <w:rFonts w:hint="eastAsia" w:ascii="Times New Roman" w:hAnsi="Times New Roman" w:cs="Times New Roman"/>
        </w:rPr>
        <w:t>因地制宜配置村庄公共和基础设施，推动城市公共和基础设施服务向村庄延伸。村庄建设边界线内应优先保障农村村民住宅和公用设施、公共服务设施的用地需求；农民兴建、改建房屋宅基地使用农用地的每户不得超过140平方米，使用未利用土地（建设用地）的每户不得超过200平方米；农村公用设施、公共服务设施建筑高度宜控制在15米以下，容积率宜控制在1.5以下，确需提高容积率控制标准的应当进一步论证。</w:t>
      </w:r>
    </w:p>
    <w:p w14:paraId="158501B2">
      <w:pPr>
        <w:widowControl/>
        <w:spacing w:after="108"/>
        <w:jc w:val="left"/>
        <w:rPr>
          <w:rFonts w:ascii="Times New Roman" w:hAnsi="Times New Roman" w:cs="Times New Roman"/>
        </w:rPr>
      </w:pPr>
      <w:r>
        <w:rPr>
          <w:rFonts w:hint="eastAsia" w:ascii="Times New Roman" w:hAnsi="Times New Roman" w:cs="Times New Roman"/>
        </w:rPr>
        <w:t>加强村庄建筑风貌指引。村庄建筑风貌在符合现代农村生产、生活特点基础上，应注重“地方色系、青砖灰瓦、深灰照白、绿植掩映”的多样化色彩搭配，营造“山林水相依、错落聚村居”的人居与自然和谐风貌；特色保护类村庄应明确历史文化保护控制线，加强村庄历史文化景观整体保护。</w:t>
      </w:r>
    </w:p>
    <w:p w14:paraId="2A9EBF64">
      <w:pPr>
        <w:widowControl/>
        <w:spacing w:after="108"/>
        <w:jc w:val="left"/>
        <w:rPr>
          <w:rFonts w:ascii="Times New Roman" w:hAnsi="Times New Roman" w:cs="Times New Roman"/>
        </w:rPr>
      </w:pPr>
      <w:r>
        <w:rPr>
          <w:rFonts w:hint="eastAsia" w:ascii="Times New Roman" w:hAnsi="Times New Roman" w:cs="Times New Roman"/>
        </w:rPr>
        <w:t>推进国土综合整治和生态修复。以“水清河畅、山绿村美、农田连片、生态宜居”为目标，推进农用地整治、农村建设用地整治、生态环境整治，实现农业种植规模化、建设用地节约化、生态空间品质化。</w:t>
      </w:r>
    </w:p>
    <w:p w14:paraId="27211BDF">
      <w:pPr>
        <w:widowControl/>
        <w:spacing w:after="108"/>
        <w:jc w:val="left"/>
        <w:rPr>
          <w:rFonts w:ascii="Times New Roman" w:hAnsi="Times New Roman" w:cs="Times New Roman"/>
        </w:rPr>
      </w:pPr>
      <w:r>
        <w:rPr>
          <w:rFonts w:hint="eastAsia" w:ascii="Times New Roman" w:hAnsi="Times New Roman" w:cs="Times New Roman"/>
        </w:rPr>
        <w:t>加强村庄洪涝和地灾风险管控。严格管控水域水系岸线开发利用活动，禁止影响防洪排涝和行洪安全的项目建设；农村宅基地选址应合理避让地质灾害风险区。</w:t>
      </w:r>
    </w:p>
    <w:p w14:paraId="25B5618D">
      <w:pPr>
        <w:pStyle w:val="3"/>
        <w:rPr>
          <w:rFonts w:hint="eastAsia"/>
        </w:rPr>
      </w:pPr>
      <w:bookmarkStart w:id="202" w:name="_Toc20937"/>
      <w:bookmarkStart w:id="203" w:name="_Toc9050"/>
      <w:bookmarkStart w:id="204" w:name="_Toc195086679"/>
      <w:bookmarkStart w:id="205" w:name="_Toc18863"/>
      <w:r>
        <w:rPr>
          <w:rFonts w:hint="eastAsia"/>
        </w:rPr>
        <w:t>第四节 统筹农村国土综合整治</w:t>
      </w:r>
      <w:bookmarkEnd w:id="202"/>
      <w:bookmarkEnd w:id="203"/>
      <w:bookmarkEnd w:id="204"/>
      <w:bookmarkEnd w:id="205"/>
    </w:p>
    <w:p w14:paraId="3A6C3058">
      <w:pPr>
        <w:pStyle w:val="4"/>
        <w:numPr>
          <w:ilvl w:val="0"/>
          <w:numId w:val="9"/>
        </w:numPr>
      </w:pPr>
      <w:r>
        <w:rPr>
          <w:rFonts w:hint="eastAsia"/>
        </w:rPr>
        <w:t>实施国土综合整治</w:t>
      </w:r>
    </w:p>
    <w:p w14:paraId="302A8922">
      <w:pPr>
        <w:spacing w:after="108"/>
        <w:rPr>
          <w:rFonts w:hint="eastAsia"/>
        </w:rPr>
      </w:pPr>
      <w:r>
        <w:rPr>
          <w:rFonts w:hint="eastAsia"/>
        </w:rPr>
        <w:t>按照宜农则农、宜建则建、宜留则留、宜整则整的原则，优化农村生产、生活、生态空间布局，着力改善农村居住环境，加强乡村基础设施建设，促进农业产业结构优化，实现全域全要素国土综合整治。</w:t>
      </w:r>
      <w:r>
        <w:t>统筹实施农用地整治、建设用地整治、乡村人居环境整治，开展乡村旅游、现代农业、一二三产融合、传统文化保护等若干特色整治项目</w:t>
      </w:r>
      <w:r>
        <w:rPr>
          <w:rFonts w:hint="eastAsia"/>
        </w:rPr>
        <w:t>。</w:t>
      </w:r>
    </w:p>
    <w:p w14:paraId="5FCBC6B2">
      <w:pPr>
        <w:pStyle w:val="4"/>
        <w:numPr>
          <w:ilvl w:val="0"/>
          <w:numId w:val="9"/>
        </w:numPr>
      </w:pPr>
      <w:r>
        <w:rPr>
          <w:rFonts w:hint="eastAsia"/>
        </w:rPr>
        <w:t>开展农用地综合整治</w:t>
      </w:r>
    </w:p>
    <w:p w14:paraId="27928F08">
      <w:pPr>
        <w:spacing w:after="108"/>
        <w:rPr>
          <w:rFonts w:hint="eastAsia"/>
        </w:rPr>
      </w:pPr>
      <w:r>
        <w:rPr>
          <w:rFonts w:hint="eastAsia"/>
        </w:rPr>
        <w:t>集中连片改良提升农田、改善农田生态，传承农耕文化。推进土地整理、高标准农田建设、坡耕地综合整治、耕地后备资源开发等提升耕地质量；引导耕地集中连片，实现耕地适度规模经营；加强农田基础设施建设，改善农业生产条件；加强低效林草地和园地整治，提高土地的综合生产能力；推进污染土壤修复，土壤改良达标后方能用于粮食生产。整治区内建设占用耕地的，要开展耕作层土壤剥离利用，提升复垦耕地、新增耕地、中低产田质量。</w:t>
      </w:r>
    </w:p>
    <w:p w14:paraId="3C85DCC1">
      <w:pPr>
        <w:pStyle w:val="4"/>
        <w:numPr>
          <w:ilvl w:val="0"/>
          <w:numId w:val="9"/>
        </w:numPr>
      </w:pPr>
      <w:r>
        <w:rPr>
          <w:rFonts w:hint="eastAsia"/>
        </w:rPr>
        <w:t>推进农村建设用地整治</w:t>
      </w:r>
    </w:p>
    <w:p w14:paraId="7672B073">
      <w:pPr>
        <w:spacing w:after="108"/>
        <w:rPr>
          <w:rFonts w:hint="eastAsia"/>
        </w:rPr>
      </w:pPr>
      <w:r>
        <w:rPr>
          <w:rFonts w:hint="eastAsia"/>
        </w:rPr>
        <w:t>统筹农房建设、产业发展、公共服务、基础设施等各类建设用地需要，有序开展农村宅基地、工矿废弃地、乡镇企业用地和其他集体闲置建设用地整治，腾出建设用地空间，为城乡统筹发展和农村新产业新业态发展提供用地保障。</w:t>
      </w:r>
    </w:p>
    <w:p w14:paraId="28E831E7">
      <w:pPr>
        <w:pStyle w:val="4"/>
        <w:numPr>
          <w:ilvl w:val="0"/>
          <w:numId w:val="9"/>
        </w:numPr>
      </w:pPr>
      <w:r>
        <w:rPr>
          <w:rFonts w:hint="eastAsia"/>
        </w:rPr>
        <w:t>推进乡村国土绿化美化</w:t>
      </w:r>
    </w:p>
    <w:p w14:paraId="1B9CD10E">
      <w:pPr>
        <w:spacing w:after="108"/>
        <w:rPr>
          <w:rFonts w:hint="eastAsia"/>
        </w:rPr>
      </w:pPr>
      <w:r>
        <w:rPr>
          <w:rFonts w:hint="eastAsia"/>
        </w:rPr>
        <w:t>建设森林乡村，推进村旁路旁宅旁水旁绿化，见缝插绿，增加乡村生态绿量。加强乡村原生植被和古树名木保护，建设乡村公共绿地、小微湿地和微景观，改善乡村自然生态。推进荒山造林，对裸露山体、采石取土创面等进行绿化美化。</w:t>
      </w:r>
      <w:bookmarkEnd w:id="146"/>
      <w:bookmarkEnd w:id="147"/>
      <w:bookmarkEnd w:id="148"/>
      <w:bookmarkEnd w:id="149"/>
      <w:bookmarkEnd w:id="150"/>
      <w:bookmarkEnd w:id="154"/>
      <w:bookmarkEnd w:id="155"/>
      <w:bookmarkEnd w:id="156"/>
      <w:bookmarkEnd w:id="157"/>
      <w:bookmarkEnd w:id="158"/>
      <w:r>
        <w:rPr>
          <w:rFonts w:hint="eastAsia"/>
        </w:rPr>
        <w:br w:type="page"/>
      </w:r>
    </w:p>
    <w:p w14:paraId="6A0CC373">
      <w:pPr>
        <w:pStyle w:val="2"/>
        <w:spacing w:before="217" w:after="217"/>
        <w:rPr>
          <w:rFonts w:hint="eastAsia"/>
        </w:rPr>
      </w:pPr>
      <w:bookmarkStart w:id="206" w:name="_Toc29520"/>
      <w:bookmarkStart w:id="207" w:name="_Toc195086680"/>
      <w:bookmarkStart w:id="208" w:name="_Toc31461"/>
      <w:bookmarkStart w:id="209" w:name="_Toc3872"/>
      <w:bookmarkStart w:id="210" w:name="_Toc24168"/>
      <w:bookmarkStart w:id="211" w:name="_Toc12954"/>
      <w:bookmarkStart w:id="212" w:name="_Toc3861"/>
      <w:bookmarkStart w:id="213" w:name="_Toc32492"/>
      <w:bookmarkStart w:id="214" w:name="_Toc81415693"/>
      <w:bookmarkStart w:id="215" w:name="_Toc16014"/>
      <w:bookmarkStart w:id="216" w:name="_Toc14573"/>
      <w:bookmarkStart w:id="217" w:name="_Toc25734"/>
      <w:bookmarkStart w:id="218" w:name="_Toc18967"/>
      <w:bookmarkStart w:id="219" w:name="_Toc24553"/>
      <w:bookmarkStart w:id="220" w:name="_Toc29894"/>
      <w:bookmarkStart w:id="221" w:name="_Toc10062"/>
      <w:bookmarkStart w:id="222" w:name="_Toc30236"/>
      <w:bookmarkStart w:id="223" w:name="_Toc81415688"/>
      <w:bookmarkStart w:id="224" w:name="_Toc17452"/>
      <w:bookmarkStart w:id="225" w:name="_Toc20250"/>
      <w:r>
        <w:rPr>
          <w:rFonts w:hint="eastAsia"/>
        </w:rPr>
        <w:t>第五章 维护山灵水秀的生态空间</w:t>
      </w:r>
      <w:bookmarkEnd w:id="206"/>
      <w:bookmarkEnd w:id="207"/>
      <w:bookmarkEnd w:id="208"/>
      <w:bookmarkEnd w:id="209"/>
    </w:p>
    <w:p w14:paraId="06B309EB">
      <w:pPr>
        <w:pStyle w:val="3"/>
        <w:rPr>
          <w:rFonts w:hint="eastAsia"/>
        </w:rPr>
      </w:pPr>
      <w:bookmarkStart w:id="226" w:name="_Toc195086681"/>
      <w:r>
        <w:rPr>
          <w:rFonts w:hint="eastAsia"/>
        </w:rPr>
        <w:t>第一节 锚固生态空间格局</w:t>
      </w:r>
      <w:bookmarkEnd w:id="226"/>
    </w:p>
    <w:p w14:paraId="1D902882">
      <w:pPr>
        <w:pStyle w:val="4"/>
        <w:numPr>
          <w:ilvl w:val="0"/>
          <w:numId w:val="9"/>
        </w:numPr>
      </w:pPr>
      <w:r>
        <w:rPr>
          <w:rFonts w:hint="eastAsia"/>
        </w:rPr>
        <w:t>建立自然保护地体系</w:t>
      </w:r>
    </w:p>
    <w:p w14:paraId="3E6EB62E">
      <w:pPr>
        <w:spacing w:after="108"/>
        <w:rPr>
          <w:rFonts w:ascii="Times New Roman" w:hAnsi="Times New Roman" w:cs="Times New Roman"/>
        </w:rPr>
      </w:pPr>
      <w:r>
        <w:rPr>
          <w:rFonts w:hint="eastAsia" w:ascii="Times New Roman" w:hAnsi="Times New Roman" w:cs="Times New Roman"/>
        </w:rPr>
        <w:t>整合优化自然保护地。建立自然保护区和自然公园两级自然保护地体系，包含1个自然保护区、7个自然公园，其中有2个风景名胜区。</w:t>
      </w:r>
    </w:p>
    <w:p w14:paraId="384FC9F8">
      <w:pPr>
        <w:spacing w:after="108"/>
        <w:rPr>
          <w:rFonts w:hint="eastAsia" w:eastAsia="黑体"/>
          <w:b/>
          <w:bCs/>
        </w:rPr>
      </w:pPr>
      <w:r>
        <w:rPr>
          <w:rFonts w:hint="eastAsia"/>
        </w:rPr>
        <w:t>加强自然保护地建设。以自然恢复为主，辅以必要的人工措施，分区分类开展受损自然生态系统修复。加强自然保护地生态系统、生态廊道、野生动物重要栖息地修复与保护。严禁在自然保护地内建立耕地后备资源或建立基本农田储备区。</w:t>
      </w:r>
    </w:p>
    <w:p w14:paraId="6803FEF7">
      <w:pPr>
        <w:spacing w:after="108"/>
        <w:rPr>
          <w:rFonts w:hint="eastAsia"/>
        </w:rPr>
      </w:pPr>
      <w:r>
        <w:rPr>
          <w:rFonts w:hint="eastAsia"/>
        </w:rPr>
        <w:t>实行自然保护地差别化管控。自然保护区实行分区管控，核心保护区内原则上禁止人为活动，一般控制区内限制人为活动，自然公园原则上按一般控制区管理。</w:t>
      </w:r>
    </w:p>
    <w:p w14:paraId="61141F39">
      <w:pPr>
        <w:spacing w:after="108"/>
        <w:rPr>
          <w:rFonts w:hint="eastAsia"/>
        </w:rPr>
      </w:pPr>
      <w:r>
        <w:rPr>
          <w:rFonts w:hint="eastAsia"/>
        </w:rPr>
        <w:t>保护与合理利用风景名胜区。风景名胜区内的景观和自然环境，应当根据可持续发展的原则，严格保护，不得破坏或者随意改变。风景名胜区内的建设项目应当符合风景名胜区规划，并与景观相协调，不得破坏景观、污染环境、妨碍游览。应根据风景名胜区的特点，保护民族民间传统文化，开展健康有益的游览观光和文化娱乐活动，普及历史文化和科学知识。</w:t>
      </w:r>
    </w:p>
    <w:p w14:paraId="7C593BB1">
      <w:pPr>
        <w:pStyle w:val="4"/>
        <w:numPr>
          <w:ilvl w:val="0"/>
          <w:numId w:val="9"/>
        </w:numPr>
      </w:pPr>
      <w:r>
        <w:rPr>
          <w:rFonts w:hint="eastAsia"/>
        </w:rPr>
        <w:t>构建“一江两水三山多核”生态格局</w:t>
      </w:r>
    </w:p>
    <w:p w14:paraId="06540012">
      <w:pPr>
        <w:spacing w:after="108"/>
        <w:rPr>
          <w:rFonts w:hint="eastAsia"/>
        </w:rPr>
      </w:pPr>
      <w:r>
        <w:rPr>
          <w:rFonts w:hint="eastAsia"/>
        </w:rPr>
        <w:t>“一江”：长江生态保护带，构筑市域沿江地区护堤护岸生态屏障。以提高沿江林草覆盖率为重点打造生态高效、景观优美的长江防护林带；以水体保护和污染防治为重点，加强沿江湿地保护修复。</w:t>
      </w:r>
    </w:p>
    <w:p w14:paraId="5F93754C">
      <w:pPr>
        <w:spacing w:after="108"/>
        <w:rPr>
          <w:rFonts w:hint="eastAsia"/>
        </w:rPr>
      </w:pPr>
      <w:r>
        <w:rPr>
          <w:rFonts w:hint="eastAsia"/>
        </w:rPr>
        <w:t>“两水”：以富水水系和大冶湖水系为骨干的蓝绿生态廊道，重点加强水岸防护林带建设，增强森林吸收污染、净化水质的功能，开展河道清淤、岸线修复、建设沿河绿道。</w:t>
      </w:r>
    </w:p>
    <w:p w14:paraId="3707DEBE">
      <w:pPr>
        <w:spacing w:after="108"/>
        <w:rPr>
          <w:rFonts w:hint="eastAsia"/>
        </w:rPr>
      </w:pPr>
      <w:r>
        <w:rPr>
          <w:rFonts w:hint="eastAsia"/>
        </w:rPr>
        <w:t>“三山”：维育黄荆山、父子山、幕阜山重要山体廊道，加强森林植被保护与修复，推进天然林保护、生态公益林建设，提高森林覆盖率，加强水土流失治理，合理开发自然资源，限制开发建设活动，最大限度减少人为因素造成的水土流失、生态破坏，筑牢生态基底。</w:t>
      </w:r>
    </w:p>
    <w:p w14:paraId="43F8FBB6">
      <w:pPr>
        <w:spacing w:after="108"/>
        <w:rPr>
          <w:rFonts w:hint="eastAsia"/>
        </w:rPr>
      </w:pPr>
      <w:r>
        <w:rPr>
          <w:rFonts w:hint="eastAsia"/>
        </w:rPr>
        <w:t>“多核”：以网湖、保安湖、磁湖等自然保护地为重点形成生态绿核，保护水源保护区、团城山公园、夏浴湖公园等重要生态要素和结构性绿地，保护生态节点的完整性和与生态廊道的联通性，以点带面形成完整的生态安全格局。</w:t>
      </w:r>
    </w:p>
    <w:p w14:paraId="41DD430B">
      <w:pPr>
        <w:pStyle w:val="3"/>
        <w:rPr>
          <w:rFonts w:hint="eastAsia"/>
        </w:rPr>
      </w:pPr>
      <w:bookmarkStart w:id="227" w:name="_Toc195086682"/>
      <w:r>
        <w:rPr>
          <w:rFonts w:hint="eastAsia"/>
        </w:rPr>
        <w:t>第二节 强化自然资源保护利用</w:t>
      </w:r>
      <w:bookmarkEnd w:id="227"/>
    </w:p>
    <w:p w14:paraId="2538DBBB">
      <w:pPr>
        <w:pStyle w:val="4"/>
        <w:numPr>
          <w:ilvl w:val="0"/>
          <w:numId w:val="9"/>
        </w:numPr>
      </w:pPr>
      <w:r>
        <w:rPr>
          <w:rFonts w:hint="eastAsia"/>
        </w:rPr>
        <w:t>维护生物多样性</w:t>
      </w:r>
    </w:p>
    <w:p w14:paraId="11526AA8">
      <w:pPr>
        <w:spacing w:after="108"/>
        <w:rPr>
          <w:rFonts w:hint="eastAsia"/>
        </w:rPr>
      </w:pPr>
      <w:r>
        <w:rPr>
          <w:rFonts w:hint="eastAsia"/>
        </w:rPr>
        <w:t>保护以自然公园为主体的野生动植物栖息地。优先保护森林自然公园、生态公益林、水源涵养区等森林生态系统，形成生物多样性保护屏障。以幕阜山森林系统为生物多样性保护优先区，以低山丘陵森林生态系统、网湖湿地自然保护区等重要湿地生态系统等重要栖息地为节点，构建生物多样性保护立体网络，保护国家重点野生动植物种群以及栖息地。</w:t>
      </w:r>
    </w:p>
    <w:p w14:paraId="21D25AB7">
      <w:pPr>
        <w:spacing w:after="108"/>
        <w:rPr>
          <w:rFonts w:hint="eastAsia"/>
        </w:rPr>
      </w:pPr>
      <w:r>
        <w:rPr>
          <w:rFonts w:hint="eastAsia"/>
        </w:rPr>
        <w:t>保护长江和重要湿地等水生动植物栖息地。</w:t>
      </w:r>
      <w:r>
        <w:rPr>
          <w:rFonts w:hint="eastAsia"/>
          <w:szCs w:val="32"/>
        </w:rPr>
        <w:t>在长江黄石段四大家鱼国家级水产种质资源保护区全面禁捕，保护长江四大家鱼洄游通道、产卵场等重要栖息地。</w:t>
      </w:r>
      <w:r>
        <w:rPr>
          <w:rFonts w:hint="eastAsia"/>
        </w:rPr>
        <w:t>以网湖湿地自然保护区、保安湖湿地自然公园、莲花湖湿地自然公园为主体，构建人工和自然和谐统一的湿地生态系统。</w:t>
      </w:r>
    </w:p>
    <w:p w14:paraId="1DEEF45A">
      <w:pPr>
        <w:pStyle w:val="4"/>
        <w:numPr>
          <w:ilvl w:val="0"/>
          <w:numId w:val="9"/>
        </w:numPr>
      </w:pPr>
      <w:r>
        <w:rPr>
          <w:rFonts w:hint="eastAsia"/>
        </w:rPr>
        <w:t>加强生态廊道建设</w:t>
      </w:r>
    </w:p>
    <w:p w14:paraId="29B2FD8B">
      <w:pPr>
        <w:spacing w:after="108"/>
        <w:rPr>
          <w:rFonts w:hint="eastAsia"/>
        </w:rPr>
      </w:pPr>
      <w:r>
        <w:rPr>
          <w:rFonts w:hint="eastAsia"/>
        </w:rPr>
        <w:t>加强区域生态廊道保护与建设，重点保护江汉湖群国际候鸟东部迁徙廊道，中华鲟、长江鲟、鲥鱼、胭脂鱼、江豚与刀鲚等水生生物洄游通道，提升生态系统连接度。</w:t>
      </w:r>
    </w:p>
    <w:p w14:paraId="7320DA50">
      <w:pPr>
        <w:spacing w:after="108"/>
        <w:rPr>
          <w:rFonts w:hint="eastAsia"/>
        </w:rPr>
      </w:pPr>
      <w:r>
        <w:rPr>
          <w:rFonts w:hint="eastAsia"/>
        </w:rPr>
        <w:t>建设沿江生态廊道，实施“碧水、绿岸、洁产、畅流”行动，加强长江沿岸生态缓冲带建设，构建江河湖库连通的网络化生态廊道。</w:t>
      </w:r>
    </w:p>
    <w:p w14:paraId="4E64230D">
      <w:pPr>
        <w:spacing w:after="108"/>
        <w:rPr>
          <w:rFonts w:hint="eastAsia"/>
        </w:rPr>
      </w:pPr>
      <w:r>
        <w:rPr>
          <w:rFonts w:hint="eastAsia"/>
        </w:rPr>
        <w:t>提升重要生态功能区的连通性。推进自然保护区、森林公园、风景名胜区、湿地公园等之间生物连通廊道构建和重要野生动植物通道建设，包括长江、富水河重要水系的骨干河流生态廊道以及长流港、杨桥港等重要支流生态廊道，积极推进廊道内重要生态系统保育保护。</w:t>
      </w:r>
    </w:p>
    <w:p w14:paraId="72A18A74">
      <w:pPr>
        <w:spacing w:after="108"/>
        <w:rPr>
          <w:rFonts w:hint="eastAsia"/>
        </w:rPr>
      </w:pPr>
      <w:r>
        <w:rPr>
          <w:rFonts w:hint="eastAsia"/>
        </w:rPr>
        <w:t>加强重点交通干线生态绿廊建设。推进高速沿线、高铁沿线的生态廊道建设，对于公路经过的地区，可通过建设人工廊桥、隧道、涵洞等设施，方便野生动物安全通过；对于农林种植地带，可通过生态农田建设、人工建设绿化带等方式，为野生动物提供安全隐蔽的通道。</w:t>
      </w:r>
    </w:p>
    <w:p w14:paraId="3A497116">
      <w:pPr>
        <w:pStyle w:val="4"/>
        <w:numPr>
          <w:ilvl w:val="0"/>
          <w:numId w:val="9"/>
        </w:numPr>
      </w:pPr>
      <w:r>
        <w:rPr>
          <w:rFonts w:hint="eastAsia"/>
        </w:rPr>
        <w:t>河湖湿地生态保护</w:t>
      </w:r>
    </w:p>
    <w:p w14:paraId="213FDFD0">
      <w:pPr>
        <w:spacing w:after="108"/>
        <w:rPr>
          <w:rFonts w:hint="eastAsia"/>
        </w:rPr>
      </w:pPr>
      <w:r>
        <w:rPr>
          <w:rFonts w:hint="eastAsia"/>
        </w:rPr>
        <w:t>保障河湖湿地面积不减少。严格禁止填埋和侵占蓝线，保障河湖库面积不萎缩、功能不退化。坚决遏制随意侵占和破坏湿地的行为，力争湿地面积只增不减。</w:t>
      </w:r>
    </w:p>
    <w:p w14:paraId="2A79E0FE">
      <w:pPr>
        <w:spacing w:after="108"/>
        <w:rPr>
          <w:rFonts w:hint="eastAsia"/>
        </w:rPr>
      </w:pPr>
      <w:r>
        <w:rPr>
          <w:rFonts w:hint="eastAsia"/>
        </w:rPr>
        <w:t>改善湖泊水系生态功能。推进植树造林、增强湖泊水系之间的连通性，增强湖泊沿岸水源涵养、保持水土和净化水质等生态服务功能。</w:t>
      </w:r>
    </w:p>
    <w:p w14:paraId="20B92D1E">
      <w:pPr>
        <w:pStyle w:val="4"/>
        <w:numPr>
          <w:ilvl w:val="0"/>
          <w:numId w:val="9"/>
        </w:numPr>
      </w:pPr>
      <w:r>
        <w:rPr>
          <w:rFonts w:hint="eastAsia"/>
        </w:rPr>
        <w:t>山体和林地资源保护利用</w:t>
      </w:r>
    </w:p>
    <w:p w14:paraId="2C94D6D6">
      <w:pPr>
        <w:spacing w:after="108"/>
        <w:rPr>
          <w:rFonts w:hint="eastAsia"/>
        </w:rPr>
      </w:pPr>
      <w:r>
        <w:rPr>
          <w:rFonts w:hint="eastAsia"/>
        </w:rPr>
        <w:t>严守林地保护总量。全面</w:t>
      </w:r>
      <w:bookmarkStart w:id="228" w:name="_Hlk192751803"/>
      <w:r>
        <w:rPr>
          <w:rFonts w:hint="eastAsia"/>
        </w:rPr>
        <w:t>落实天然林保护和公益林补偿政策，全面停止天然林商业性采伐</w:t>
      </w:r>
      <w:bookmarkEnd w:id="228"/>
      <w:r>
        <w:rPr>
          <w:rFonts w:hint="eastAsia"/>
        </w:rPr>
        <w:t>，基本实现应保尽保。</w:t>
      </w:r>
      <w:bookmarkStart w:id="229" w:name="_Hlk192751830"/>
      <w:r>
        <w:rPr>
          <w:rFonts w:hint="eastAsia"/>
        </w:rPr>
        <w:t>科学划定天然林保护重点区域，实行天然林分级保护</w:t>
      </w:r>
      <w:bookmarkEnd w:id="229"/>
      <w:r>
        <w:rPr>
          <w:rFonts w:hint="eastAsia"/>
        </w:rPr>
        <w:t>。确保国家级、省级生态公益林和天然林面积不减少，质量有提升，商品林略有增加。</w:t>
      </w:r>
    </w:p>
    <w:p w14:paraId="6B695484">
      <w:pPr>
        <w:spacing w:after="108"/>
        <w:rPr>
          <w:rFonts w:hint="eastAsia"/>
        </w:rPr>
      </w:pPr>
      <w:bookmarkStart w:id="230" w:name="_Hlk192751487"/>
      <w:bookmarkStart w:id="231" w:name="_Hlk190905717"/>
      <w:r>
        <w:rPr>
          <w:rFonts w:hint="eastAsia"/>
        </w:rPr>
        <w:t>严管天然林地占用。</w:t>
      </w:r>
      <w:bookmarkEnd w:id="230"/>
      <w:bookmarkStart w:id="232" w:name="_Hlk192751855"/>
      <w:r>
        <w:rPr>
          <w:rFonts w:hint="eastAsia"/>
        </w:rPr>
        <w:t>严格控制天然林地转为其他用途，除国防建设、国家重大工程项目建设特殊需要外</w:t>
      </w:r>
      <w:bookmarkEnd w:id="232"/>
      <w:r>
        <w:rPr>
          <w:rFonts w:hint="eastAsia"/>
        </w:rPr>
        <w:t>，禁止占用保护重点区域的天然林地。在不破坏地表植被、不影响生物多样性保护前提下，可在天然林地适度发展生态旅游、休闲康养、特色种植养殖等产业。</w:t>
      </w:r>
    </w:p>
    <w:bookmarkEnd w:id="231"/>
    <w:p w14:paraId="62016CB6">
      <w:pPr>
        <w:spacing w:after="108"/>
        <w:rPr>
          <w:rFonts w:hint="eastAsia"/>
        </w:rPr>
      </w:pPr>
      <w:r>
        <w:rPr>
          <w:rFonts w:hint="eastAsia"/>
        </w:rPr>
        <w:t>探索森林资源集约利用模式。推进森林资源综合开发，加快建设特色竹木、林下经济、木本中药材等林业产业原料基地，大力发展森林旅游、森林康养、森林体验等特色产业，扶持高附加值林业新经济发展。</w:t>
      </w:r>
    </w:p>
    <w:p w14:paraId="6BB46399">
      <w:pPr>
        <w:pStyle w:val="4"/>
        <w:numPr>
          <w:ilvl w:val="0"/>
          <w:numId w:val="9"/>
        </w:numPr>
      </w:pPr>
      <w:r>
        <w:rPr>
          <w:rFonts w:hint="eastAsia"/>
        </w:rPr>
        <w:t>加强矿产资源开发保护</w:t>
      </w:r>
    </w:p>
    <w:p w14:paraId="025DCA7D">
      <w:pPr>
        <w:spacing w:after="108"/>
        <w:rPr>
          <w:rFonts w:hint="eastAsia"/>
        </w:rPr>
      </w:pPr>
      <w:r>
        <w:rPr>
          <w:rFonts w:hint="eastAsia"/>
        </w:rPr>
        <w:t>强化矿产资源开发协同管控。矿产资源勘查活动必须符合长江保护法、“三条控制线”等国家相关政策，对已设不符合管控要求的矿业权逐步探索退出机制。采矿用地应尽量不占或少占耕地，严格控制占用永久基本农田，原则上不得在生态保护红线范围内规划采矿用地。确实无法避让，涉及占用永久基本农田和生态保护红线的，必须符合国家规定的情形。地下采空区、地质灾害危险区原则上不新设采矿权，确需设置的必须通过地质灾害危险性评估。</w:t>
      </w:r>
    </w:p>
    <w:p w14:paraId="34C8DB5C">
      <w:pPr>
        <w:spacing w:after="108"/>
        <w:rPr>
          <w:rFonts w:hint="eastAsia"/>
        </w:rPr>
      </w:pPr>
      <w:r>
        <w:rPr>
          <w:rFonts w:hint="eastAsia"/>
        </w:rPr>
        <w:t>提升矿产资源开发利用水平。加大铜、金、铅、锌等紧缺矿产和战略性新兴矿产、水泥用灰岩、各种建筑石料等黄石市优势矿开发利用与保护工作。提高矿产资源开采、回采和综合利用率。</w:t>
      </w:r>
    </w:p>
    <w:p w14:paraId="18942394">
      <w:pPr>
        <w:spacing w:after="108"/>
        <w:rPr>
          <w:rFonts w:hint="eastAsia"/>
        </w:rPr>
      </w:pPr>
      <w:r>
        <w:rPr>
          <w:rFonts w:hint="eastAsia"/>
        </w:rPr>
        <w:t>推进矿业升级与绿色发展。推广新技术、提高矿产资源利用率、减少对地质环境的破坏。提高规模化集约化水平，以集中开发为主，分散开发为辅，加快资源优化配置，促进产业聚集。推进绿色矿山建设，促进生产矿山加快改造升级，逐步达标；全市在建矿山逐步达到绿色矿山标准；新建矿山按照绿色矿山建设标准进行规划、设计、建设和运营管理，将绿色矿山创建有关要求纳入矿业权出让合同和相关设计方案。</w:t>
      </w:r>
    </w:p>
    <w:p w14:paraId="57CE46F8">
      <w:pPr>
        <w:pStyle w:val="3"/>
        <w:rPr>
          <w:rFonts w:hint="eastAsia"/>
        </w:rPr>
      </w:pPr>
      <w:bookmarkStart w:id="233" w:name="_Toc18028"/>
      <w:bookmarkStart w:id="234" w:name="_Toc16410"/>
      <w:bookmarkStart w:id="235" w:name="_Toc13968"/>
      <w:bookmarkStart w:id="236" w:name="_Toc195086683"/>
      <w:r>
        <w:rPr>
          <w:rFonts w:hint="eastAsia"/>
        </w:rPr>
        <w:t>第三节 提升水资源安全</w:t>
      </w:r>
      <w:bookmarkEnd w:id="233"/>
      <w:bookmarkEnd w:id="234"/>
      <w:bookmarkEnd w:id="235"/>
      <w:r>
        <w:rPr>
          <w:rFonts w:hint="eastAsia"/>
        </w:rPr>
        <w:t>利用水平</w:t>
      </w:r>
      <w:bookmarkEnd w:id="236"/>
    </w:p>
    <w:p w14:paraId="1F858F15">
      <w:pPr>
        <w:pStyle w:val="4"/>
        <w:numPr>
          <w:ilvl w:val="0"/>
          <w:numId w:val="9"/>
        </w:numPr>
      </w:pPr>
      <w:r>
        <w:rPr>
          <w:rFonts w:hint="eastAsia"/>
        </w:rPr>
        <w:t>守住水安全底线</w:t>
      </w:r>
    </w:p>
    <w:p w14:paraId="091269DB">
      <w:pPr>
        <w:spacing w:after="108"/>
        <w:rPr>
          <w:rFonts w:hint="eastAsia"/>
        </w:rPr>
      </w:pPr>
      <w:r>
        <w:rPr>
          <w:rFonts w:hint="eastAsia" w:ascii="Times New Roman" w:hAnsi="Times New Roman" w:cs="Times New Roman"/>
        </w:rPr>
        <w:t>划定</w:t>
      </w:r>
      <w:r>
        <w:rPr>
          <w:rFonts w:hint="eastAsia"/>
          <w:lang w:bidi="ar"/>
        </w:rPr>
        <w:t>洪涝风险控制线。针对黄石市暴雨洪涝灾害分布和变化特征，结合城市自然地理特征，为保障防洪排涝系统的完整性和通达性，将雨洪水蓄滞和行泄划定的自然空间和重大调蓄设施用地划定为洪涝风险控制线。</w:t>
      </w:r>
    </w:p>
    <w:p w14:paraId="61CEDD30">
      <w:pPr>
        <w:pStyle w:val="9"/>
      </w:pPr>
      <w:r>
        <w:rPr>
          <w:rFonts w:hint="eastAsia"/>
          <w:lang w:val="zh-CN"/>
        </w:rPr>
        <w:t>保障流域防洪安全。</w:t>
      </w:r>
      <w:r>
        <w:t>推动蓄滞洪区安全建设</w:t>
      </w:r>
      <w:r>
        <w:rPr>
          <w:rFonts w:hint="eastAsia"/>
        </w:rPr>
        <w:t>，</w:t>
      </w:r>
      <w:r>
        <w:t>加强堤防加固、底水控制、安全和转移工程建设，保障防洪排涝通道畅通、防洪减灾能力提升、灾害防治能力加强以及防洪非工程体系建设</w:t>
      </w:r>
      <w:r>
        <w:rPr>
          <w:rFonts w:hint="eastAsia"/>
        </w:rPr>
        <w:t>。</w:t>
      </w:r>
      <w:r>
        <w:rPr>
          <w:rFonts w:hint="eastAsia"/>
          <w:lang w:bidi="ar"/>
        </w:rPr>
        <w:t>充分考虑洪涝风险，优化排涝通道和设施设置，加强城市竖向设计，合理确定地块高程。</w:t>
      </w:r>
    </w:p>
    <w:p w14:paraId="53BE0C25">
      <w:pPr>
        <w:pStyle w:val="4"/>
        <w:numPr>
          <w:ilvl w:val="0"/>
          <w:numId w:val="9"/>
        </w:numPr>
      </w:pPr>
      <w:r>
        <w:rPr>
          <w:rFonts w:hint="eastAsia"/>
        </w:rPr>
        <w:t>确保水环境安全</w:t>
      </w:r>
    </w:p>
    <w:p w14:paraId="3CE4BE5C">
      <w:pPr>
        <w:spacing w:after="108"/>
        <w:rPr>
          <w:rStyle w:val="53"/>
          <w:rFonts w:ascii="Times New Roman" w:hAnsi="Times New Roman" w:eastAsia="仿宋_GB2312" w:cs="Times New Roman"/>
          <w:b w:val="0"/>
          <w:bCs/>
          <w:kern w:val="0"/>
          <w:sz w:val="32"/>
          <w:szCs w:val="32"/>
          <w:shd w:val="clear" w:color="auto" w:fill="FFFFFF"/>
        </w:rPr>
      </w:pPr>
      <w:r>
        <w:rPr>
          <w:rStyle w:val="53"/>
          <w:rFonts w:hint="eastAsia" w:ascii="Times New Roman" w:hAnsi="Times New Roman" w:eastAsia="仿宋_GB2312" w:cs="Times New Roman"/>
          <w:b w:val="0"/>
          <w:sz w:val="32"/>
        </w:rPr>
        <w:t>确保河湖水质优良。加强长江黄石段水污染系统防治，建立完善沿线入江排污口及水污染源清单。加快补齐城镇污水收集和处理设施短板，尽快实现污水管网全覆盖、全收集、全处理。</w:t>
      </w:r>
    </w:p>
    <w:p w14:paraId="2E679DE0">
      <w:pPr>
        <w:spacing w:after="108"/>
        <w:rPr>
          <w:rFonts w:ascii="Times New Roman" w:hAnsi="Times New Roman" w:cs="Times New Roman"/>
        </w:rPr>
      </w:pPr>
      <w:r>
        <w:rPr>
          <w:rStyle w:val="53"/>
          <w:rFonts w:hint="eastAsia" w:ascii="Times New Roman" w:hAnsi="Times New Roman" w:eastAsia="仿宋_GB2312" w:cs="Times New Roman"/>
          <w:b w:val="0"/>
          <w:sz w:val="32"/>
        </w:rPr>
        <w:t>确保饮用水水质安全。</w:t>
      </w:r>
      <w:bookmarkStart w:id="237" w:name="_Hlk190702614"/>
      <w:r>
        <w:rPr>
          <w:rStyle w:val="53"/>
          <w:rFonts w:hint="eastAsia" w:ascii="Times New Roman" w:hAnsi="Times New Roman" w:eastAsia="仿宋_GB2312" w:cs="Times New Roman"/>
          <w:b w:val="0"/>
          <w:sz w:val="32"/>
        </w:rPr>
        <w:t>强化饮用水水源地保护，划定饮用水水源保护区，禁止在水源保护区内设置排污口，推进截污沟、生态隔离带等隔离防护设施建设。</w:t>
      </w:r>
      <w:bookmarkEnd w:id="237"/>
    </w:p>
    <w:p w14:paraId="582054AB">
      <w:pPr>
        <w:pStyle w:val="4"/>
        <w:numPr>
          <w:ilvl w:val="0"/>
          <w:numId w:val="9"/>
        </w:numPr>
      </w:pPr>
      <w:r>
        <w:rPr>
          <w:rFonts w:hint="eastAsia"/>
        </w:rPr>
        <w:t>推进水资源保护和利用</w:t>
      </w:r>
    </w:p>
    <w:p w14:paraId="6B5D0A19">
      <w:pPr>
        <w:spacing w:after="108"/>
        <w:rPr>
          <w:rFonts w:ascii="Times New Roman" w:hAnsi="Times New Roman" w:cs="Times New Roman"/>
          <w:sz w:val="19"/>
        </w:rPr>
      </w:pPr>
      <w:r>
        <w:rPr>
          <w:rFonts w:hint="eastAsia"/>
        </w:rPr>
        <w:t>加强重要水源涵养区保护。提升重要水源地水土保持功</w:t>
      </w:r>
      <w:r>
        <w:rPr>
          <w:rFonts w:hint="eastAsia" w:ascii="Times New Roman" w:hAnsi="Times New Roman" w:cs="Times New Roman"/>
        </w:rPr>
        <w:t>能、林草覆盖度和水源涵养能力，加强富河、王英水库、富水水库等大中型水库周边的水源涵养林和水土保持林建设。</w:t>
      </w:r>
    </w:p>
    <w:p w14:paraId="6B594316">
      <w:pPr>
        <w:spacing w:after="108"/>
        <w:rPr>
          <w:rFonts w:ascii="Times New Roman" w:hAnsi="Times New Roman" w:cs="Times New Roman"/>
        </w:rPr>
      </w:pPr>
      <w:r>
        <w:rPr>
          <w:rFonts w:hint="eastAsia" w:ascii="Times New Roman" w:hAnsi="Times New Roman" w:cs="Times New Roman"/>
        </w:rPr>
        <w:t>严格控制用水总量和强度。建立市、县（区）两级行政区域的用水总量控制指标和用水强度控制指标体系。</w:t>
      </w:r>
    </w:p>
    <w:p w14:paraId="5A6F934F">
      <w:pPr>
        <w:spacing w:after="108"/>
        <w:rPr>
          <w:rFonts w:hint="eastAsia"/>
        </w:rPr>
      </w:pPr>
      <w:r>
        <w:rPr>
          <w:rFonts w:hint="eastAsia"/>
        </w:rPr>
        <w:t>深入推进城市节水工作。按照“工农业用水负增长，生活用水控制增长、生态用水适度增长”的原则优化用水结构。加大节水管理，推广新工艺、新技术应用，提高工业用水重复利用率。加快灌区现代化改造，提升农业灌溉用水效率。强化非常规水利用配套设施子项目建设，推动城市生态景观、火电和工业冷却水等优先使用再生水，实现城乡节水降损。</w:t>
      </w:r>
    </w:p>
    <w:p w14:paraId="2CF8C82F">
      <w:pPr>
        <w:pStyle w:val="3"/>
        <w:rPr>
          <w:rFonts w:hint="eastAsia"/>
        </w:rPr>
      </w:pPr>
      <w:bookmarkStart w:id="238" w:name="_Toc25891"/>
      <w:bookmarkStart w:id="239" w:name="_Toc27194"/>
      <w:bookmarkStart w:id="240" w:name="_Toc15851"/>
      <w:bookmarkStart w:id="241" w:name="_Toc195086684"/>
      <w:r>
        <w:rPr>
          <w:rFonts w:hint="eastAsia"/>
        </w:rPr>
        <w:t>第四节 系统实施生态修复</w:t>
      </w:r>
      <w:bookmarkEnd w:id="238"/>
      <w:bookmarkEnd w:id="239"/>
      <w:bookmarkEnd w:id="240"/>
      <w:r>
        <w:rPr>
          <w:rFonts w:hint="eastAsia"/>
        </w:rPr>
        <w:t>治理</w:t>
      </w:r>
      <w:bookmarkEnd w:id="241"/>
    </w:p>
    <w:p w14:paraId="1971A51A">
      <w:pPr>
        <w:pStyle w:val="4"/>
        <w:numPr>
          <w:ilvl w:val="0"/>
          <w:numId w:val="9"/>
        </w:numPr>
      </w:pPr>
      <w:r>
        <w:rPr>
          <w:rFonts w:hint="eastAsia"/>
        </w:rPr>
        <w:t>明确生态修复目标</w:t>
      </w:r>
    </w:p>
    <w:p w14:paraId="37D7837A">
      <w:pPr>
        <w:spacing w:after="108"/>
        <w:rPr>
          <w:rFonts w:hint="eastAsia"/>
        </w:rPr>
      </w:pPr>
      <w:r>
        <w:rPr>
          <w:rFonts w:hint="eastAsia"/>
        </w:rPr>
        <w:t>稳固“一江两水三山多核”生态空间格局，保障山水林田湖草生命共同体正向演进，呈现多元之美、系统之美。守住自然生态安全边界，推动生态保护治理向提升生态生活品质转变。优化国土空间保护开发格局，保障生态服务功能持续有效稳定发挥。</w:t>
      </w:r>
    </w:p>
    <w:p w14:paraId="761D58C4">
      <w:pPr>
        <w:pStyle w:val="4"/>
        <w:numPr>
          <w:ilvl w:val="0"/>
          <w:numId w:val="9"/>
        </w:numPr>
      </w:pPr>
      <w:r>
        <w:rPr>
          <w:rFonts w:hint="eastAsia"/>
        </w:rPr>
        <w:t>坚持山水林田湖草一体化保护修复</w:t>
      </w:r>
    </w:p>
    <w:p w14:paraId="157B9E7F">
      <w:pPr>
        <w:spacing w:after="108"/>
        <w:rPr>
          <w:rFonts w:hint="eastAsia"/>
        </w:rPr>
      </w:pPr>
      <w:r>
        <w:rPr>
          <w:rFonts w:hint="eastAsia"/>
        </w:rPr>
        <w:t>坚持山水林田湖草系统治理，遵循“自然恢复为主、人工修复为辅”的原则，分类施策，科学推进生态保护修复。</w:t>
      </w:r>
    </w:p>
    <w:p w14:paraId="427C317F">
      <w:pPr>
        <w:spacing w:after="108"/>
        <w:rPr>
          <w:rFonts w:hint="eastAsia"/>
        </w:rPr>
      </w:pPr>
      <w:r>
        <w:rPr>
          <w:rFonts w:hint="eastAsia"/>
        </w:rPr>
        <w:t>封育结合，对全市低质低效林地实施常态化封禁，加强退化林修复、森林抚育。加强现有植被保护，限制开发建设活动，开展水土流失和石漠化综合治理。加快受损岸线修复、水系连通、</w:t>
      </w:r>
      <w:bookmarkStart w:id="242" w:name="OLE_LINK1"/>
      <w:r>
        <w:rPr>
          <w:rFonts w:hint="eastAsia"/>
        </w:rPr>
        <w:t>流域综合治理</w:t>
      </w:r>
      <w:bookmarkEnd w:id="242"/>
      <w:r>
        <w:rPr>
          <w:rFonts w:hint="eastAsia"/>
        </w:rPr>
        <w:t>等，以网湖、大冶湖、保安湖等湖泊为重点，有步骤、有针对性地重建健康水生态系统。通过引水、补水、清淤疏浚、岸线生态隔离带建设等措施，恢复湿地生态。通过边坡治理、植树造林和植被恢复、水土污染治理等复垦复绿措施，推进全市历史遗留矿山综合治理。</w:t>
      </w:r>
    </w:p>
    <w:p w14:paraId="3183BA4B">
      <w:pPr>
        <w:pStyle w:val="4"/>
        <w:numPr>
          <w:ilvl w:val="0"/>
          <w:numId w:val="9"/>
        </w:numPr>
      </w:pPr>
      <w:bookmarkStart w:id="243" w:name="_Hlk190906229"/>
      <w:r>
        <w:rPr>
          <w:rFonts w:hint="eastAsia"/>
        </w:rPr>
        <w:t>强化土壤和大气污染治理</w:t>
      </w:r>
    </w:p>
    <w:p w14:paraId="258E8AF7">
      <w:pPr>
        <w:spacing w:after="108"/>
        <w:rPr>
          <w:rFonts w:hint="eastAsia"/>
        </w:rPr>
      </w:pPr>
      <w:r>
        <w:rPr>
          <w:rFonts w:hint="eastAsia"/>
        </w:rPr>
        <w:t>土壤污染防治。建立全面的土壤污染监测网络，根据监测数据进行风险评估，划分不同的风险等级区域。预留足够的空间和资源用于土壤修复，对于不同类型的污染土壤，选择合适的修复技术，提升受污染耕地安全利用率状况检测，加强受污染地块治理修复，有效保障建设用地。强化农村面源污染治理，推动农村生活污水治理，就近就地资源化利用。加强畜禽粪污资源化利用，推进水产养殖尾水治理。加强秸秆焚烧管控，提升秸秆综合利用水平。</w:t>
      </w:r>
    </w:p>
    <w:p w14:paraId="6875F6A7">
      <w:pPr>
        <w:spacing w:after="108"/>
        <w:rPr>
          <w:rFonts w:hint="eastAsia" w:hAnsi="仿宋" w:cs="宋体"/>
          <w:kern w:val="21"/>
          <w:szCs w:val="32"/>
        </w:rPr>
      </w:pPr>
      <w:r>
        <w:rPr>
          <w:rFonts w:hint="eastAsia"/>
        </w:rPr>
        <w:t>大气污染防治。预留城市通风廊道，优化产业结构和布局，推进绿色出行方式，推广清洁能源，减少大气污染的产生和聚集。</w:t>
      </w:r>
      <w:r>
        <w:rPr>
          <w:rFonts w:hint="eastAsia" w:hAnsi="仿宋" w:cs="宋体"/>
          <w:kern w:val="21"/>
          <w:szCs w:val="32"/>
        </w:rPr>
        <w:t>加强污染物排放控制和环境风险防控，不断提升资源利用效率，稳步改善生态环境质量。推进大气污染防治专项行动，加强移动源污染防治，扎实有效应对重污染天气持续提升空气质量。</w:t>
      </w:r>
    </w:p>
    <w:p w14:paraId="015F7660">
      <w:pPr>
        <w:pStyle w:val="4"/>
        <w:numPr>
          <w:ilvl w:val="0"/>
          <w:numId w:val="9"/>
        </w:numPr>
      </w:pPr>
      <w:r>
        <w:rPr>
          <w:rFonts w:hint="eastAsia"/>
        </w:rPr>
        <w:t>实施生态环境分区管控</w:t>
      </w:r>
    </w:p>
    <w:p w14:paraId="00876FBA">
      <w:pPr>
        <w:overflowPunct w:val="0"/>
        <w:adjustRightInd w:val="0"/>
        <w:snapToGrid w:val="0"/>
        <w:spacing w:after="108" w:line="324" w:lineRule="auto"/>
        <w:textAlignment w:val="center"/>
        <w:rPr>
          <w:rFonts w:hint="eastAsia" w:hAnsi="仿宋" w:cs="宋体"/>
          <w:kern w:val="21"/>
          <w:szCs w:val="32"/>
        </w:rPr>
      </w:pPr>
      <w:r>
        <w:rPr>
          <w:rFonts w:hint="eastAsia" w:hAnsi="仿宋" w:cs="宋体"/>
          <w:kern w:val="21"/>
          <w:szCs w:val="32"/>
        </w:rPr>
        <w:t>划定生态环境优先保护区、重点管控区、一般管控区，明确各分区准入条件，实行分区管控、分类施策。优先保护区禁止或限制大规模、高强度的工业和城镇开发建设，保护区内的开发建设活动应避免损害生态服务</w:t>
      </w:r>
      <w:r>
        <w:rPr>
          <w:rFonts w:hint="eastAsia"/>
          <w:kern w:val="21"/>
          <w:szCs w:val="32"/>
        </w:rPr>
        <w:t>功能</w:t>
      </w:r>
      <w:r>
        <w:rPr>
          <w:rFonts w:hint="eastAsia" w:hAnsi="仿宋" w:cs="宋体"/>
          <w:kern w:val="21"/>
          <w:szCs w:val="32"/>
        </w:rPr>
        <w:t>和生态产品质量，优先开展生态功能受损区域生态保护修复活动，恢复生态系统服务功能。重点管控区优化空间和产业布局，加强污染物排放控制和环境风险防控，不断提升资源利用效率，稳步改善生态环境质量。一般管控区执行生态环境保护的基本要求，落实管理保护永久基本农田、治理农业农村污染和改善农村人居环境等工作任务。</w:t>
      </w:r>
    </w:p>
    <w:bookmarkEnd w:id="243"/>
    <w:p w14:paraId="3D5BC785">
      <w:pPr>
        <w:pStyle w:val="4"/>
        <w:numPr>
          <w:ilvl w:val="0"/>
          <w:numId w:val="9"/>
        </w:numPr>
      </w:pPr>
      <w:r>
        <w:rPr>
          <w:rFonts w:hint="eastAsia"/>
        </w:rPr>
        <w:t>划定生态修复分区</w:t>
      </w:r>
    </w:p>
    <w:p w14:paraId="05020154">
      <w:pPr>
        <w:spacing w:after="108"/>
        <w:rPr>
          <w:rFonts w:hint="eastAsia"/>
        </w:rPr>
      </w:pPr>
      <w:r>
        <w:rPr>
          <w:rFonts w:hint="eastAsia"/>
        </w:rPr>
        <w:t>统筹考虑生态系统的完整性、地理单元的连续性以及生态功能区划等，将全市国土空间划分东部长江生态修复区、东北部黄荆山生态修复区、中北部父子山生态修复区、中南部平原湖区生态修复区、南部幕阜山生态修复区和西北部平原丘陵生态修复区。</w:t>
      </w:r>
    </w:p>
    <w:p w14:paraId="230BBD27">
      <w:pPr>
        <w:pStyle w:val="4"/>
        <w:numPr>
          <w:ilvl w:val="0"/>
          <w:numId w:val="9"/>
        </w:numPr>
      </w:pPr>
      <w:r>
        <w:rPr>
          <w:rFonts w:hint="eastAsia"/>
        </w:rPr>
        <w:t>明确生态修复重点区域</w:t>
      </w:r>
    </w:p>
    <w:p w14:paraId="655DF76D">
      <w:pPr>
        <w:spacing w:after="108"/>
        <w:rPr>
          <w:rFonts w:hint="eastAsia"/>
        </w:rPr>
      </w:pPr>
      <w:r>
        <w:rPr>
          <w:rFonts w:hint="eastAsia"/>
        </w:rPr>
        <w:t>以生态保护网络构建的重要生态节点和生态系统服务重要性高、生态敏感性高或生态系统恢复力弱的区域为重点，</w:t>
      </w:r>
      <w:r>
        <w:t>针对受损或退化的生态系统进行修复，恢复生态系统的结构和功能，提高生态系统的稳定性和抗干扰能力。</w:t>
      </w:r>
      <w:r>
        <w:rPr>
          <w:rFonts w:hint="eastAsia"/>
        </w:rPr>
        <w:t>主要市域内重要水域，历史遗留废弃矿山，生态红线范围内山林损毁空间等。</w:t>
      </w:r>
    </w:p>
    <w:p w14:paraId="2215F27C">
      <w:pPr>
        <w:pStyle w:val="3"/>
        <w:rPr>
          <w:rFonts w:hint="eastAsia"/>
        </w:rPr>
      </w:pPr>
      <w:bookmarkStart w:id="244" w:name="_Toc7435"/>
      <w:bookmarkStart w:id="245" w:name="_Toc9394"/>
      <w:bookmarkStart w:id="246" w:name="_Toc195086685"/>
      <w:bookmarkStart w:id="247" w:name="_Toc26679"/>
      <w:r>
        <w:rPr>
          <w:rFonts w:hint="eastAsia"/>
        </w:rPr>
        <w:t>第五节 助力“双碳”目标</w:t>
      </w:r>
      <w:bookmarkEnd w:id="244"/>
      <w:bookmarkEnd w:id="245"/>
      <w:bookmarkEnd w:id="246"/>
      <w:bookmarkEnd w:id="247"/>
    </w:p>
    <w:p w14:paraId="3F04385E">
      <w:pPr>
        <w:pStyle w:val="4"/>
        <w:numPr>
          <w:ilvl w:val="0"/>
          <w:numId w:val="9"/>
        </w:numPr>
      </w:pPr>
      <w:r>
        <w:rPr>
          <w:rFonts w:hint="eastAsia"/>
        </w:rPr>
        <w:t>畅通生态产品价值转换通道</w:t>
      </w:r>
    </w:p>
    <w:p w14:paraId="1FF34644">
      <w:pPr>
        <w:spacing w:after="108"/>
        <w:rPr>
          <w:rFonts w:hint="eastAsia"/>
        </w:rPr>
      </w:pPr>
      <w:r>
        <w:rPr>
          <w:rFonts w:hint="eastAsia"/>
        </w:rPr>
        <w:t>依托虾稻、白茶、芳香植物等特色农产品，仙岛湖、网湖、黄荆山等优势山水资源，探索“生态+农业”“生态+旅游”“生态+康养”路径，提供优质农旅康养产品。健全生态产品价值评估机制，建立生态保护补偿机制，培育生态产品交易市场，探索生态产品经营开发模式，鼓励创新生态产品资本化运作，畅通生态产品价值实现路径。</w:t>
      </w:r>
    </w:p>
    <w:p w14:paraId="52DB698E">
      <w:pPr>
        <w:pStyle w:val="4"/>
        <w:numPr>
          <w:ilvl w:val="0"/>
          <w:numId w:val="9"/>
        </w:numPr>
      </w:pPr>
      <w:r>
        <w:rPr>
          <w:rFonts w:hint="eastAsia"/>
        </w:rPr>
        <w:t>提升生态系统碳汇能力</w:t>
      </w:r>
    </w:p>
    <w:p w14:paraId="6BD716E0">
      <w:pPr>
        <w:spacing w:after="108"/>
        <w:rPr>
          <w:rFonts w:hint="eastAsia"/>
        </w:rPr>
      </w:pPr>
      <w:r>
        <w:rPr>
          <w:rFonts w:hint="eastAsia"/>
        </w:rPr>
        <w:t>以黄荆山、父子山、幕阜山为重点区域提升林地碳汇，推进近零碳试点工程和城市郊野公园建设，增加城市生态系统碳捕捉和微气候调节能力。以富水水系、大冶湖水系、保安湖、网湖等为重点构建完整多样的湿地生态系统，充分发挥湿地碳汇能力。以连片耕地为重点区域，实施耕地质量保护与提升工程，提升土壤有机碳储量，增加农业土壤碳汇。</w:t>
      </w:r>
      <w:r>
        <w:rPr>
          <w:rFonts w:hint="eastAsia"/>
        </w:rPr>
        <w:br w:type="page"/>
      </w:r>
    </w:p>
    <w:p w14:paraId="359585C3">
      <w:pPr>
        <w:pStyle w:val="2"/>
        <w:spacing w:before="217" w:after="217"/>
        <w:rPr>
          <w:rFonts w:hint="eastAsia"/>
        </w:rPr>
      </w:pPr>
      <w:bookmarkStart w:id="248" w:name="_Toc195086686"/>
      <w:bookmarkStart w:id="249" w:name="_Toc29561"/>
      <w:bookmarkStart w:id="250" w:name="_Toc14999"/>
      <w:bookmarkStart w:id="251" w:name="_Toc13873"/>
      <w:r>
        <w:rPr>
          <w:rFonts w:hint="eastAsia"/>
        </w:rPr>
        <w:t>第六章 构建高效发展的城镇空间</w:t>
      </w:r>
      <w:bookmarkEnd w:id="248"/>
      <w:bookmarkEnd w:id="249"/>
      <w:bookmarkEnd w:id="250"/>
      <w:bookmarkEnd w:id="251"/>
    </w:p>
    <w:p w14:paraId="44396361">
      <w:pPr>
        <w:pStyle w:val="3"/>
        <w:rPr>
          <w:rFonts w:hint="eastAsia"/>
        </w:rPr>
      </w:pPr>
      <w:bookmarkStart w:id="252" w:name="_Toc23595"/>
      <w:bookmarkStart w:id="253" w:name="_Toc17456"/>
      <w:bookmarkStart w:id="254" w:name="_Toc14616"/>
      <w:bookmarkStart w:id="255" w:name="_Toc195086687"/>
      <w:r>
        <w:rPr>
          <w:rFonts w:hint="eastAsia"/>
        </w:rPr>
        <w:t>第一节 优化市域城镇体系</w:t>
      </w:r>
      <w:bookmarkEnd w:id="252"/>
      <w:bookmarkEnd w:id="253"/>
      <w:bookmarkEnd w:id="254"/>
      <w:bookmarkEnd w:id="255"/>
    </w:p>
    <w:p w14:paraId="68A65C66">
      <w:pPr>
        <w:pStyle w:val="4"/>
        <w:numPr>
          <w:ilvl w:val="0"/>
          <w:numId w:val="9"/>
        </w:numPr>
      </w:pPr>
      <w:r>
        <w:rPr>
          <w:rFonts w:hint="eastAsia"/>
        </w:rPr>
        <w:t>城镇体系格局</w:t>
      </w:r>
    </w:p>
    <w:p w14:paraId="4C50995E">
      <w:pPr>
        <w:spacing w:after="108"/>
        <w:rPr>
          <w:rFonts w:hint="eastAsia" w:hAnsi="宋体" w:cs="宋体"/>
          <w:szCs w:val="32"/>
        </w:rPr>
      </w:pPr>
      <w:r>
        <w:rPr>
          <w:rFonts w:hint="eastAsia"/>
        </w:rPr>
        <w:t>引导人口在各级体系间有序集中，构建“一主一辅、多点支撑、全域一体”城镇体系格局，打造全域一体推进四化同步高质量发展示范区。</w:t>
      </w:r>
    </w:p>
    <w:p w14:paraId="4464DD30">
      <w:pPr>
        <w:spacing w:after="108"/>
        <w:rPr>
          <w:rFonts w:hint="eastAsia"/>
        </w:rPr>
      </w:pPr>
      <w:r>
        <w:rPr>
          <w:rFonts w:hint="eastAsia"/>
        </w:rPr>
        <w:t>“一主一辅”：以黄石都市区为主推动黄石城区与大冶城区同城化发展，提升城市能级和区域影响力；以阳新中心城区为辅，打造南部新型城镇化的重要承载区。</w:t>
      </w:r>
    </w:p>
    <w:p w14:paraId="6C865446">
      <w:pPr>
        <w:spacing w:after="108"/>
        <w:rPr>
          <w:rFonts w:ascii="Times New Roman" w:hAnsi="Times New Roman" w:cs="Times New Roman"/>
        </w:rPr>
      </w:pPr>
      <w:r>
        <w:rPr>
          <w:rFonts w:hint="eastAsia"/>
        </w:rPr>
        <w:t>“</w:t>
      </w:r>
      <w:r>
        <w:rPr>
          <w:rFonts w:hint="eastAsia" w:ascii="Times New Roman" w:hAnsi="Times New Roman" w:cs="Times New Roman"/>
        </w:rPr>
        <w:t>多点支撑”：以陈贵镇、灵乡镇、金牛镇、富池镇、龙港镇等重点镇及其他一般镇作为支撑节点，形成全域城镇化有力补充。</w:t>
      </w:r>
    </w:p>
    <w:p w14:paraId="7B7E23C4">
      <w:pPr>
        <w:spacing w:after="108"/>
        <w:rPr>
          <w:rFonts w:hint="eastAsia"/>
        </w:rPr>
      </w:pPr>
      <w:r>
        <w:rPr>
          <w:rFonts w:hint="eastAsia"/>
        </w:rPr>
        <w:t>“全域一体”：促进各乡镇与黄石都市区、阳新中心城区以及组团内部相互联系、相互支撑。</w:t>
      </w:r>
    </w:p>
    <w:p w14:paraId="312F18CE">
      <w:pPr>
        <w:pStyle w:val="4"/>
        <w:numPr>
          <w:ilvl w:val="0"/>
          <w:numId w:val="9"/>
        </w:numPr>
      </w:pPr>
      <w:r>
        <w:rPr>
          <w:rFonts w:hint="eastAsia"/>
        </w:rPr>
        <w:t>四级城镇规模等级</w:t>
      </w:r>
    </w:p>
    <w:p w14:paraId="646453E8">
      <w:pPr>
        <w:spacing w:after="108"/>
        <w:rPr>
          <w:rFonts w:ascii="Times New Roman" w:hAnsi="Times New Roman" w:cs="Times New Roman"/>
        </w:rPr>
      </w:pPr>
      <w:r>
        <w:rPr>
          <w:rFonts w:ascii="Times New Roman" w:hAnsi="Times New Roman" w:cs="Times New Roman"/>
        </w:rPr>
        <w:t>规划形成“中心城市—县级中心城市—重点镇—一般镇”四级城镇规模等级</w:t>
      </w:r>
      <w:r>
        <w:rPr>
          <w:rFonts w:hint="eastAsia" w:ascii="Times New Roman" w:hAnsi="Times New Roman" w:cs="Times New Roman"/>
        </w:rPr>
        <w:t>。中心城市为黄石都市区，县级中心城市为阳新中心城区，重点镇5个（大冶市陈贵镇、灵乡镇、金牛镇；阳新县富池镇、龙港镇）和一般镇13个（大冶市金山店镇、殷祖镇、刘仁八镇、茗山乡；阳新县木港镇、枫林镇、王英镇、洋港镇、三溪镇、陶港镇、排市镇、浮屠镇、白沙镇）。</w:t>
      </w:r>
    </w:p>
    <w:p w14:paraId="713FA0A7">
      <w:pPr>
        <w:pStyle w:val="3"/>
        <w:rPr>
          <w:rFonts w:hint="eastAsia"/>
        </w:rPr>
      </w:pPr>
      <w:bookmarkStart w:id="256" w:name="_Toc195086688"/>
      <w:r>
        <w:rPr>
          <w:rFonts w:hint="eastAsia"/>
        </w:rPr>
        <w:t>第二节 塑造城镇空间格局</w:t>
      </w:r>
      <w:bookmarkEnd w:id="256"/>
    </w:p>
    <w:p w14:paraId="3103285F">
      <w:pPr>
        <w:pStyle w:val="4"/>
        <w:numPr>
          <w:ilvl w:val="0"/>
          <w:numId w:val="9"/>
        </w:numPr>
      </w:pPr>
      <w:r>
        <w:rPr>
          <w:rFonts w:hint="eastAsia"/>
        </w:rPr>
        <w:t>构建“一心两带六片区多镇群”城镇格局</w:t>
      </w:r>
    </w:p>
    <w:p w14:paraId="6130882C">
      <w:pPr>
        <w:spacing w:after="108"/>
        <w:rPr>
          <w:rFonts w:hint="eastAsia"/>
          <w:lang w:bidi="zh-CN"/>
        </w:rPr>
      </w:pPr>
      <w:r>
        <w:rPr>
          <w:rFonts w:ascii="Times New Roman" w:hAnsi="Times New Roman" w:cs="Times New Roman"/>
        </w:rPr>
        <w:t>“</w:t>
      </w:r>
      <w:r>
        <w:rPr>
          <w:rFonts w:hint="eastAsia"/>
          <w:lang w:bidi="zh-CN"/>
        </w:rPr>
        <w:t>一心</w:t>
      </w:r>
      <w:r>
        <w:rPr>
          <w:rFonts w:hint="eastAsia"/>
        </w:rPr>
        <w:t>”</w:t>
      </w:r>
      <w:r>
        <w:rPr>
          <w:rFonts w:hint="eastAsia"/>
          <w:lang w:bidi="zh-CN"/>
        </w:rPr>
        <w:t>：</w:t>
      </w:r>
      <w:r>
        <w:rPr>
          <w:rFonts w:hint="eastAsia"/>
        </w:rPr>
        <w:t>大冶湖新区，是全市政治、文化中心。在科技城、教育城、体育中心基础上，导入航空服务、职业教育、绿色金融等资源要素，形成全市生产性服务业集聚示范区和引领市域发展的核心。</w:t>
      </w:r>
    </w:p>
    <w:p w14:paraId="1DE4DAA6">
      <w:pPr>
        <w:spacing w:after="108"/>
        <w:rPr>
          <w:rFonts w:hint="eastAsia"/>
          <w:lang w:bidi="zh-CN"/>
        </w:rPr>
      </w:pPr>
      <w:r>
        <w:rPr>
          <w:rFonts w:ascii="Times New Roman" w:hAnsi="Times New Roman" w:cs="Times New Roman"/>
        </w:rPr>
        <w:t>“</w:t>
      </w:r>
      <w:r>
        <w:rPr>
          <w:rFonts w:hint="eastAsia"/>
          <w:lang w:bidi="zh-CN"/>
        </w:rPr>
        <w:t>两带</w:t>
      </w:r>
      <w:r>
        <w:rPr>
          <w:rFonts w:hint="eastAsia"/>
        </w:rPr>
        <w:t>”</w:t>
      </w:r>
      <w:r>
        <w:rPr>
          <w:rFonts w:hint="eastAsia"/>
          <w:lang w:bidi="zh-CN"/>
        </w:rPr>
        <w:t>：打造沿江高质量发展示范带，形成港产城高度融合的现代港口城市发展引领区；打造光谷科创大走廊创新发展带，形成集聚创新平台、创新主体的创新要素传动轴。</w:t>
      </w:r>
    </w:p>
    <w:p w14:paraId="2A8CD559">
      <w:pPr>
        <w:spacing w:after="108"/>
        <w:rPr>
          <w:rFonts w:hint="eastAsia"/>
        </w:rPr>
      </w:pPr>
      <w:r>
        <w:rPr>
          <w:rFonts w:ascii="Times New Roman" w:hAnsi="Times New Roman" w:cs="Times New Roman"/>
        </w:rPr>
        <w:t>“</w:t>
      </w:r>
      <w:r>
        <w:rPr>
          <w:rFonts w:hint="eastAsia"/>
        </w:rPr>
        <w:t>六片区”：打造六个城镇功能集聚片区。临空片区为临空服务和产业功能集聚区；临港片区为临港产业和物流功能集聚区；磁湖片区为商贸服务、教育文化、生活居住等功能集聚区；大冶片区为大冶市政治、经济、文化功能集聚区；阳新片区为阳新县政治、经济、文化功能集聚区；江北片区为跨江协作发展示范区。</w:t>
      </w:r>
    </w:p>
    <w:p w14:paraId="23C7E757">
      <w:pPr>
        <w:spacing w:after="108"/>
        <w:rPr>
          <w:rFonts w:hint="eastAsia"/>
          <w:lang w:bidi="zh-CN"/>
        </w:rPr>
      </w:pPr>
      <w:r>
        <w:rPr>
          <w:rFonts w:hint="eastAsia"/>
          <w:lang w:bidi="zh-CN"/>
        </w:rPr>
        <w:t>“多镇群”：重点打造金牛—灵乡—陈贵—茗山、殷祖—刘仁八、白沙—浮屠、富池—枫林—木港、三溪—王英、龙港—排市—洋港等乡镇集群，因地制宜推进城镇产业发展，建设一批现代工业、休闲旅游、健康养生、商贸物流等产业强镇。</w:t>
      </w:r>
    </w:p>
    <w:p w14:paraId="50974A05">
      <w:pPr>
        <w:pStyle w:val="3"/>
        <w:rPr>
          <w:rFonts w:hint="eastAsia"/>
        </w:rPr>
      </w:pPr>
      <w:bookmarkStart w:id="257" w:name="_Toc27349"/>
      <w:bookmarkStart w:id="258" w:name="_Toc195086689"/>
      <w:bookmarkStart w:id="259" w:name="_Toc13305"/>
      <w:bookmarkStart w:id="260" w:name="_Toc12176"/>
      <w:r>
        <w:rPr>
          <w:rFonts w:hint="eastAsia"/>
        </w:rPr>
        <w:t>第三节 重点产业发展布局</w:t>
      </w:r>
      <w:bookmarkEnd w:id="257"/>
      <w:bookmarkEnd w:id="258"/>
      <w:bookmarkEnd w:id="259"/>
      <w:bookmarkEnd w:id="260"/>
    </w:p>
    <w:p w14:paraId="56FF7150">
      <w:pPr>
        <w:pStyle w:val="4"/>
        <w:numPr>
          <w:ilvl w:val="0"/>
          <w:numId w:val="9"/>
        </w:numPr>
      </w:pPr>
      <w:r>
        <w:rPr>
          <w:rFonts w:hint="eastAsia"/>
        </w:rPr>
        <w:t>培育三大优势产业集群</w:t>
      </w:r>
    </w:p>
    <w:p w14:paraId="20AAFF8D">
      <w:pPr>
        <w:spacing w:after="108"/>
        <w:rPr>
          <w:rFonts w:ascii="Times New Roman" w:hAnsi="Times New Roman" w:cs="Times New Roman"/>
        </w:rPr>
      </w:pPr>
      <w:bookmarkStart w:id="261" w:name="_Hlk192791451"/>
      <w:r>
        <w:rPr>
          <w:rFonts w:hint="eastAsia" w:ascii="Times New Roman" w:hAnsi="Times New Roman" w:cs="Times New Roman"/>
        </w:rPr>
        <w:t>冶金新材料产业集群，聚焦发展冶金新材料，积极发展先进钢铁材料、先进铜基材料、铝合金材料和新型建筑材料，推动黄石由原材料产业基地向新材料产业基地转型。</w:t>
      </w:r>
    </w:p>
    <w:bookmarkEnd w:id="261"/>
    <w:p w14:paraId="5B1A96DE">
      <w:pPr>
        <w:spacing w:after="108"/>
        <w:rPr>
          <w:rFonts w:ascii="Times New Roman" w:hAnsi="Times New Roman" w:cs="Times New Roman"/>
        </w:rPr>
      </w:pPr>
      <w:r>
        <w:rPr>
          <w:rFonts w:hint="eastAsia" w:ascii="Times New Roman" w:hAnsi="Times New Roman" w:cs="Times New Roman"/>
        </w:rPr>
        <w:t>电子信息产品制造产业集群，推动产业链向上下游延伸、价值链向高端拓展，积极布局激光及光通信、芯片、PCB、北斗产业、新型显示、智能终端等产业园区，培育壮大“光芯板屏端”。</w:t>
      </w:r>
    </w:p>
    <w:p w14:paraId="261AA9E7">
      <w:pPr>
        <w:spacing w:after="108"/>
        <w:rPr>
          <w:rFonts w:ascii="Times New Roman" w:hAnsi="Times New Roman" w:cs="Times New Roman"/>
        </w:rPr>
      </w:pPr>
      <w:r>
        <w:rPr>
          <w:rFonts w:hint="eastAsia" w:ascii="Times New Roman" w:hAnsi="Times New Roman" w:cs="Times New Roman"/>
        </w:rPr>
        <w:t>临空经济及关联产业集群，打造“2+4+5”产业体系，即临空现代物流、国际贸易服务等两大临空商贸业，光电子信息、生物健康、智能制造、航空配套制造等四大临空先进制造业，航空保障服务、临空总部商务、临空科创服务、临空时尚消费、临空文旅体验等五大临空服务业。</w:t>
      </w:r>
    </w:p>
    <w:p w14:paraId="33C0BE73">
      <w:pPr>
        <w:pStyle w:val="4"/>
        <w:numPr>
          <w:ilvl w:val="0"/>
          <w:numId w:val="9"/>
        </w:numPr>
      </w:pPr>
      <w:r>
        <w:rPr>
          <w:rFonts w:hint="eastAsia"/>
        </w:rPr>
        <w:t>重点产业园区布局</w:t>
      </w:r>
    </w:p>
    <w:p w14:paraId="04570657">
      <w:pPr>
        <w:spacing w:after="108"/>
        <w:rPr>
          <w:rFonts w:hint="eastAsia"/>
        </w:rPr>
      </w:pPr>
      <w:r>
        <w:rPr>
          <w:rFonts w:hint="eastAsia"/>
        </w:rPr>
        <w:t>黄石经济技术开发区聚焦打造国家级电子信息产业基地，发展电子信息、智能制造、生物医药等战略性新兴产业，建设现代化新城。大冶湖高新区整合园区资源、提升创新和综合服务能力，重点打造先进制造高新技术产业集聚区。黄石新港（物流）工业园区重点打造保税物流、口岸贸易集聚区,打造“港产城”高度融合的现代港口城市发展示范区。西塞山工业园区重点打造航空新材料、航空零部件等航空配套制造产业集聚区，主攻钢铁新材料产业，做精特钢板块，做优普钢板块。下陆临空跨境电商产业园重点打造临空商贸业、物流仓储、跨境贸易、电子商务等综合功能集聚区。大冶临空产业园重点打造高端制造、临空食品集聚区。黄石港临空商务区重点打造航空服务、酒店餐饮、商务会展、金融结算、冷链物流、人力资源等临空服务业集聚区。阳新经济开发区重点发展纺织服装、先进装备制造、汽车零配件、农产品加工等。</w:t>
      </w:r>
    </w:p>
    <w:p w14:paraId="7C053C19">
      <w:pPr>
        <w:pStyle w:val="3"/>
        <w:rPr>
          <w:rFonts w:hint="eastAsia"/>
        </w:rPr>
      </w:pPr>
      <w:bookmarkStart w:id="262" w:name="_Toc32397"/>
      <w:bookmarkStart w:id="263" w:name="_Toc13198"/>
      <w:bookmarkStart w:id="264" w:name="_Toc195086690"/>
      <w:bookmarkStart w:id="265" w:name="_Toc15755"/>
      <w:r>
        <w:rPr>
          <w:rFonts w:hint="eastAsia"/>
        </w:rPr>
        <w:t>第四节 建设用地集约节约利用</w:t>
      </w:r>
      <w:bookmarkEnd w:id="262"/>
      <w:bookmarkEnd w:id="263"/>
      <w:bookmarkEnd w:id="264"/>
      <w:bookmarkEnd w:id="265"/>
    </w:p>
    <w:p w14:paraId="6FDF7FE5">
      <w:pPr>
        <w:pStyle w:val="4"/>
        <w:numPr>
          <w:ilvl w:val="0"/>
          <w:numId w:val="9"/>
        </w:numPr>
      </w:pPr>
      <w:r>
        <w:rPr>
          <w:rFonts w:hint="eastAsia"/>
        </w:rPr>
        <w:t>提高土地集约节约利用水平</w:t>
      </w:r>
    </w:p>
    <w:p w14:paraId="4E951E2C">
      <w:pPr>
        <w:spacing w:after="108"/>
        <w:rPr>
          <w:rFonts w:ascii="Times New Roman" w:hAnsi="Times New Roman" w:cs="Times New Roman"/>
        </w:rPr>
      </w:pPr>
      <w:r>
        <w:rPr>
          <w:rFonts w:ascii="Times New Roman" w:hAnsi="Times New Roman" w:cs="Times New Roman"/>
        </w:rPr>
        <w:t>大力实施“亩产论英雄”，提高建设用地经济密度</w:t>
      </w:r>
      <w:r>
        <w:rPr>
          <w:rFonts w:hint="eastAsia" w:ascii="Times New Roman" w:hAnsi="Times New Roman" w:cs="Times New Roman"/>
        </w:rPr>
        <w:t>。</w:t>
      </w:r>
      <w:r>
        <w:rPr>
          <w:rFonts w:ascii="Times New Roman" w:hAnsi="Times New Roman" w:cs="Times New Roman"/>
        </w:rPr>
        <w:t>完善工业用地供应和激励政策。采用工业用地长期租赁、先租后让和弹性出让等供应方式，细化工业项目“标准地”出让政策，推进新型工业用地供应和统筹布局</w:t>
      </w:r>
      <w:r>
        <w:rPr>
          <w:rFonts w:hint="eastAsia" w:ascii="Times New Roman" w:hAnsi="Times New Roman" w:cs="Times New Roman"/>
        </w:rPr>
        <w:t>。</w:t>
      </w:r>
      <w:r>
        <w:rPr>
          <w:rFonts w:hint="eastAsia"/>
        </w:rPr>
        <w:t>支持科技创新、模式创新、业态创新等项目的增量空间准入，严格限制高污染、高能耗等限制类产业项目准入。</w:t>
      </w:r>
    </w:p>
    <w:p w14:paraId="00C14561">
      <w:pPr>
        <w:pStyle w:val="4"/>
        <w:numPr>
          <w:ilvl w:val="0"/>
          <w:numId w:val="9"/>
        </w:numPr>
      </w:pPr>
      <w:r>
        <w:rPr>
          <w:rFonts w:hint="eastAsia"/>
        </w:rPr>
        <w:t>盘活存量和低效用地</w:t>
      </w:r>
    </w:p>
    <w:p w14:paraId="118F4F84">
      <w:pPr>
        <w:spacing w:after="108"/>
        <w:rPr>
          <w:rFonts w:hint="eastAsia"/>
        </w:rPr>
      </w:pPr>
      <w:r>
        <w:rPr>
          <w:rFonts w:hint="eastAsia"/>
        </w:rPr>
        <w:t>分类推进城镇低效用地再开发。推动零散工业企业向产业集聚区集中，加强村镇零散工业用地综合整治。针对旧厂房，通过拆改结合、局部扩建、产业升级、“退二进三”等方式实施更新。针对旧街区和旧村庄，根据改造重建力度，实现功能置换、提升容积率，探索将居住功能转换为商业或文旅功能、工业功能转换为创意产业功能等。</w:t>
      </w:r>
    </w:p>
    <w:p w14:paraId="41EA340D">
      <w:pPr>
        <w:spacing w:after="108"/>
        <w:rPr>
          <w:rFonts w:hint="eastAsia"/>
        </w:rPr>
      </w:pPr>
      <w:r>
        <w:rPr>
          <w:rFonts w:hint="eastAsia"/>
        </w:rPr>
        <w:t>提高农村建设用地效率。鼓励集中建设农民新居，实行“一户一宅”宅基地分配制度。开展农民建房整治，防止再增加违法违规面积。建立宅基地有偿退出机制，盘活闲置住宅。村级存量建设用地，优先用于村级配套、公益服务项目。</w:t>
      </w:r>
    </w:p>
    <w:p w14:paraId="50DBA56F">
      <w:pPr>
        <w:spacing w:after="108"/>
        <w:rPr>
          <w:rFonts w:hint="eastAsia"/>
        </w:rPr>
      </w:pPr>
      <w:r>
        <w:rPr>
          <w:rFonts w:hint="eastAsia"/>
        </w:rPr>
        <w:t>加快批而未供和闲置土地处置。推进批而未供土地处置，通过安排临时项目、明确规划地块用途、办理用地审批手续等方式分类处置。加大闲置土地处置，通过收购储备、实施流转、增容技改等途径实施盘活。</w:t>
      </w:r>
    </w:p>
    <w:p w14:paraId="4F1B005E">
      <w:pPr>
        <w:pStyle w:val="4"/>
        <w:numPr>
          <w:ilvl w:val="0"/>
          <w:numId w:val="9"/>
        </w:numPr>
      </w:pPr>
      <w:r>
        <w:t>实施城市更新行动</w:t>
      </w:r>
    </w:p>
    <w:p w14:paraId="441E503C">
      <w:pPr>
        <w:spacing w:after="108"/>
        <w:rPr>
          <w:rFonts w:hint="eastAsia"/>
        </w:rPr>
      </w:pPr>
      <w:r>
        <w:rPr>
          <w:rFonts w:hint="eastAsia"/>
        </w:rPr>
        <w:t>推动黄石、大冶和阳新中心城区城市更新，通过城市更新提升城市发展竞争力和可持续发展能力，着力塑造城市高质量发展新空间、传承工矿历史文脉、营造山水特色人居环境、促进社会协同治理。</w:t>
      </w:r>
    </w:p>
    <w:p w14:paraId="59F8EA8F">
      <w:pPr>
        <w:spacing w:after="108"/>
        <w:rPr>
          <w:rFonts w:hint="eastAsia"/>
        </w:rPr>
      </w:pPr>
      <w:r>
        <w:rPr>
          <w:rFonts w:hint="eastAsia"/>
        </w:rPr>
        <w:t>黄石中心城区重点推进胜阳港</w:t>
      </w:r>
      <w:r>
        <w:t>—华新水泥厂、中窑—和平街、东钢—纺机—省拖、铁山、磁湖南等重点区域的城市更新，推动沿长江、环磁湖、沿铁路公共空间和景观界面改造提升。</w:t>
      </w:r>
    </w:p>
    <w:p w14:paraId="3D4B5BD9">
      <w:pPr>
        <w:spacing w:after="108"/>
        <w:rPr>
          <w:rFonts w:hint="eastAsia"/>
        </w:rPr>
      </w:pPr>
      <w:r>
        <w:rPr>
          <w:rFonts w:hint="eastAsia"/>
        </w:rPr>
        <w:t>大冶中心城区重点推动老城区城市更新，推动红星湖生态修复，改造铁路公园、沿线景观及建筑空间，完善以国贸</w:t>
      </w:r>
      <w:r>
        <w:t>360为核心的商业及公服配套，重塑</w:t>
      </w:r>
      <w:r>
        <w:rPr>
          <w:rFonts w:hint="eastAsia" w:ascii="仿宋" w:hAnsi="仿宋" w:eastAsia="仿宋" w:cs="微软雅黑"/>
        </w:rPr>
        <w:t>墈</w:t>
      </w:r>
      <w:r>
        <w:rPr>
          <w:rFonts w:hint="eastAsia"/>
        </w:rPr>
        <w:t>头老街城市风貌。</w:t>
      </w:r>
    </w:p>
    <w:p w14:paraId="0F0F5CE4">
      <w:pPr>
        <w:spacing w:after="108"/>
        <w:rPr>
          <w:rFonts w:hint="eastAsia"/>
        </w:rPr>
      </w:pPr>
      <w:r>
        <w:rPr>
          <w:rFonts w:hint="eastAsia"/>
        </w:rPr>
        <w:t>阳新中心城区重点推进老旧小区改造，引导加装电梯，设立社食堂，改建社区邻里中心、口袋公园，增加社区周边养老、育幼、停车、便民等配套设施。</w:t>
      </w:r>
    </w:p>
    <w:p w14:paraId="58C52B21">
      <w:pPr>
        <w:pStyle w:val="4"/>
        <w:numPr>
          <w:ilvl w:val="0"/>
          <w:numId w:val="9"/>
        </w:numPr>
      </w:pPr>
      <w:r>
        <w:rPr>
          <w:rFonts w:hint="eastAsia"/>
        </w:rPr>
        <w:t>强化空间复合利用</w:t>
      </w:r>
    </w:p>
    <w:p w14:paraId="62FC3C5D">
      <w:pPr>
        <w:spacing w:after="108"/>
        <w:rPr>
          <w:rFonts w:hint="eastAsia"/>
        </w:rPr>
      </w:pPr>
      <w:r>
        <w:rPr>
          <w:rFonts w:hint="eastAsia"/>
        </w:rPr>
        <w:t>以“功能复合、弹性适应、时序调节”为目标，鼓励通过建设用地功能混合使用、地上地下复合开发等措施。允许国土空间规划确定单一宗地上具有两类或两类以上使用用途的复合性用地模式，可包括土地混合利用和建筑复合使用等。鼓励地上地下空间立体开发，使地上地下空间在功能、交通、设施等方面相互协调、相互补充。</w:t>
      </w:r>
    </w:p>
    <w:bookmarkEnd w:id="210"/>
    <w:bookmarkEnd w:id="211"/>
    <w:bookmarkEnd w:id="212"/>
    <w:bookmarkEnd w:id="213"/>
    <w:bookmarkEnd w:id="214"/>
    <w:bookmarkEnd w:id="215"/>
    <w:bookmarkEnd w:id="216"/>
    <w:bookmarkEnd w:id="217"/>
    <w:bookmarkEnd w:id="218"/>
    <w:bookmarkEnd w:id="219"/>
    <w:bookmarkEnd w:id="220"/>
    <w:p w14:paraId="1566793B">
      <w:pPr>
        <w:pStyle w:val="22"/>
        <w:spacing w:after="108"/>
        <w:ind w:firstLine="200"/>
        <w:rPr>
          <w:lang w:val="en-US"/>
        </w:rPr>
      </w:pPr>
      <w:r>
        <w:br w:type="page"/>
      </w:r>
      <w:bookmarkEnd w:id="221"/>
      <w:bookmarkEnd w:id="222"/>
      <w:bookmarkEnd w:id="223"/>
      <w:bookmarkEnd w:id="224"/>
      <w:bookmarkEnd w:id="225"/>
    </w:p>
    <w:p w14:paraId="1745811C">
      <w:pPr>
        <w:pStyle w:val="2"/>
        <w:spacing w:before="217" w:after="217"/>
        <w:rPr>
          <w:rFonts w:hint="eastAsia"/>
        </w:rPr>
      </w:pPr>
      <w:bookmarkStart w:id="266" w:name="_Toc9982"/>
      <w:bookmarkStart w:id="267" w:name="_Toc11785"/>
      <w:bookmarkStart w:id="268" w:name="_Toc24311"/>
      <w:bookmarkStart w:id="269" w:name="_Toc495"/>
      <w:bookmarkStart w:id="270" w:name="_Toc195086691"/>
      <w:bookmarkStart w:id="271" w:name="_Toc26145"/>
      <w:bookmarkStart w:id="272" w:name="_Toc30319"/>
      <w:bookmarkStart w:id="273" w:name="_Toc13268"/>
      <w:bookmarkStart w:id="274" w:name="_Toc12961"/>
      <w:bookmarkStart w:id="275" w:name="_Toc10737"/>
      <w:bookmarkStart w:id="276" w:name="_Toc77551458"/>
      <w:bookmarkStart w:id="277" w:name="_Toc28773"/>
      <w:bookmarkStart w:id="278" w:name="_Toc30861"/>
      <w:bookmarkStart w:id="279" w:name="_Toc81415704"/>
      <w:bookmarkStart w:id="280" w:name="_Toc31483"/>
      <w:bookmarkStart w:id="281" w:name="_Toc22526"/>
      <w:bookmarkStart w:id="282" w:name="_Toc8520"/>
      <w:r>
        <w:rPr>
          <w:rFonts w:hint="eastAsia"/>
        </w:rPr>
        <w:t>第七章 全力打造长江生态碧廊</w:t>
      </w:r>
      <w:bookmarkEnd w:id="266"/>
      <w:bookmarkEnd w:id="267"/>
      <w:bookmarkEnd w:id="268"/>
      <w:bookmarkEnd w:id="269"/>
      <w:bookmarkEnd w:id="270"/>
      <w:bookmarkEnd w:id="271"/>
      <w:bookmarkEnd w:id="272"/>
      <w:bookmarkEnd w:id="273"/>
      <w:bookmarkEnd w:id="274"/>
      <w:bookmarkEnd w:id="275"/>
    </w:p>
    <w:p w14:paraId="6076DD3F">
      <w:pPr>
        <w:pStyle w:val="3"/>
        <w:rPr>
          <w:rFonts w:hint="eastAsia"/>
        </w:rPr>
      </w:pPr>
      <w:bookmarkStart w:id="283" w:name="_Toc22987"/>
      <w:bookmarkStart w:id="284" w:name="_Toc9101"/>
      <w:bookmarkStart w:id="285" w:name="_Toc31284"/>
      <w:bookmarkStart w:id="286" w:name="_Toc11335"/>
      <w:bookmarkStart w:id="287" w:name="_Toc30665"/>
      <w:bookmarkStart w:id="288" w:name="_Toc23328"/>
      <w:bookmarkStart w:id="289" w:name="_Toc404"/>
      <w:bookmarkStart w:id="290" w:name="_Toc23739"/>
      <w:bookmarkStart w:id="291" w:name="_Toc24343"/>
      <w:bookmarkStart w:id="292" w:name="_Toc195086692"/>
      <w:r>
        <w:rPr>
          <w:rFonts w:hint="eastAsia"/>
        </w:rPr>
        <w:t xml:space="preserve">第一节 </w:t>
      </w:r>
      <w:bookmarkEnd w:id="283"/>
      <w:bookmarkEnd w:id="284"/>
      <w:bookmarkEnd w:id="285"/>
      <w:bookmarkEnd w:id="286"/>
      <w:bookmarkEnd w:id="287"/>
      <w:bookmarkEnd w:id="288"/>
      <w:r>
        <w:rPr>
          <w:rFonts w:hint="eastAsia"/>
        </w:rPr>
        <w:t>守护长江生态安全</w:t>
      </w:r>
      <w:bookmarkEnd w:id="289"/>
      <w:bookmarkEnd w:id="290"/>
      <w:bookmarkEnd w:id="291"/>
      <w:bookmarkEnd w:id="292"/>
    </w:p>
    <w:p w14:paraId="4B129E11">
      <w:pPr>
        <w:pStyle w:val="4"/>
        <w:numPr>
          <w:ilvl w:val="0"/>
          <w:numId w:val="9"/>
        </w:numPr>
      </w:pPr>
      <w:r>
        <w:rPr>
          <w:rFonts w:hint="eastAsia"/>
        </w:rPr>
        <w:t>推进“长江大保护”</w:t>
      </w:r>
    </w:p>
    <w:p w14:paraId="2446C666">
      <w:pPr>
        <w:spacing w:after="108"/>
        <w:rPr>
          <w:rFonts w:hint="eastAsia"/>
        </w:rPr>
      </w:pPr>
      <w:r>
        <w:rPr>
          <w:rFonts w:hint="eastAsia"/>
        </w:rPr>
        <w:t>坚定不移抓好长江“十年禁渔”，在长江黄石段四大家鱼国家级水产种质资源保护区全面禁捕。加大长江饮用水水源地保护，推进化工污染治理、农业面源污染治理、港口船舶污染治理和尾矿库污染治理。强化入江入河入湖排口整治，确保一江清水东流。</w:t>
      </w:r>
    </w:p>
    <w:p w14:paraId="4A35F0D3">
      <w:pPr>
        <w:pStyle w:val="4"/>
        <w:numPr>
          <w:ilvl w:val="0"/>
          <w:numId w:val="9"/>
        </w:numPr>
      </w:pPr>
      <w:bookmarkStart w:id="293" w:name="_Toc24089"/>
      <w:r>
        <w:rPr>
          <w:rFonts w:hint="eastAsia"/>
        </w:rPr>
        <w:t>开展沿江生态修复</w:t>
      </w:r>
      <w:bookmarkEnd w:id="293"/>
    </w:p>
    <w:p w14:paraId="1264AA38">
      <w:pPr>
        <w:spacing w:after="108"/>
        <w:rPr>
          <w:rFonts w:hint="eastAsia"/>
        </w:rPr>
      </w:pPr>
      <w:r>
        <w:rPr>
          <w:rFonts w:hint="eastAsia"/>
        </w:rPr>
        <w:t>实施长江黄石段生态环境导向开发，划定沿江生态缓冲带，大力保护修复沿江环湖湿地生态系统，提高生态环境承载能力。推进岸线绿化美化、开山塘口生态修复、绿色码头矿山创建等工程，切实提高沿江林草覆盖率。</w:t>
      </w:r>
    </w:p>
    <w:p w14:paraId="3AE2D879">
      <w:pPr>
        <w:pStyle w:val="4"/>
        <w:numPr>
          <w:ilvl w:val="0"/>
          <w:numId w:val="9"/>
        </w:numPr>
      </w:pPr>
      <w:r>
        <w:rPr>
          <w:rFonts w:hint="eastAsia"/>
        </w:rPr>
        <w:t>加强岸线特殊管控</w:t>
      </w:r>
    </w:p>
    <w:p w14:paraId="2B97614A">
      <w:pPr>
        <w:spacing w:after="108"/>
        <w:rPr>
          <w:rFonts w:hint="eastAsia"/>
        </w:rPr>
      </w:pPr>
      <w:r>
        <w:rPr>
          <w:rFonts w:hint="eastAsia"/>
        </w:rPr>
        <w:t>加强工业、农业、生活、航运污染管控，严控长江排口达标整治，深入推进沿江化工企业关改搬迁。禁止在长江岸线1公里范围内新建、扩建化工园区和化工项目，禁止在长江岸线3公里范围内新建、改建、扩建尾矿库，以提升安全、生态环境保护水平为目的的改建除外。不在合规化工园区内的化工企业应通过搬迁进入合规化工园区，同时应确保企业厂区边界距江大于1公里。严格管控农业面源污染，科学使用农业投入品、科学处置农业废弃物。落实长江经济带发展“三线一单”，严禁违反生态环境准入清单的规定进行生产建设活动。</w:t>
      </w:r>
    </w:p>
    <w:p w14:paraId="697C2AB9">
      <w:pPr>
        <w:pStyle w:val="4"/>
        <w:numPr>
          <w:ilvl w:val="0"/>
          <w:numId w:val="9"/>
        </w:numPr>
      </w:pPr>
      <w:r>
        <w:rPr>
          <w:rFonts w:hint="eastAsia"/>
        </w:rPr>
        <w:t>加快安全绿色转型</w:t>
      </w:r>
    </w:p>
    <w:p w14:paraId="5B7FE90D">
      <w:pPr>
        <w:spacing w:after="108"/>
        <w:rPr>
          <w:rFonts w:hint="eastAsia"/>
        </w:rPr>
      </w:pPr>
      <w:r>
        <w:rPr>
          <w:rFonts w:hint="eastAsia"/>
        </w:rPr>
        <w:t>推进沿江化工企业关改搬转后遗留地块生态修复，加快土壤修复、造林绿化等。对沿江传统重工业进行升级改造，促进安全环保达标升级、入园集群发展。对于短期内难以搬迁的企业，需加快传统产业清洁生产和循环化改造。</w:t>
      </w:r>
    </w:p>
    <w:p w14:paraId="551C7C80">
      <w:pPr>
        <w:pStyle w:val="3"/>
        <w:rPr>
          <w:rFonts w:hint="eastAsia"/>
        </w:rPr>
      </w:pPr>
      <w:bookmarkStart w:id="294" w:name="_Toc1322"/>
      <w:bookmarkStart w:id="295" w:name="_Toc18790"/>
      <w:bookmarkStart w:id="296" w:name="_Toc17489"/>
      <w:bookmarkStart w:id="297" w:name="_Toc31187"/>
      <w:bookmarkStart w:id="298" w:name="_Toc8783"/>
      <w:bookmarkStart w:id="299" w:name="_Toc27210"/>
      <w:bookmarkStart w:id="300" w:name="_Toc14310"/>
      <w:bookmarkStart w:id="301" w:name="_Toc15284"/>
      <w:bookmarkStart w:id="302" w:name="_Toc195086693"/>
      <w:bookmarkStart w:id="303" w:name="_Toc20235"/>
      <w:r>
        <w:rPr>
          <w:rFonts w:hint="eastAsia"/>
        </w:rPr>
        <w:t xml:space="preserve">第二节 </w:t>
      </w:r>
      <w:bookmarkEnd w:id="294"/>
      <w:bookmarkEnd w:id="295"/>
      <w:bookmarkEnd w:id="296"/>
      <w:bookmarkEnd w:id="297"/>
      <w:bookmarkEnd w:id="298"/>
      <w:bookmarkEnd w:id="299"/>
      <w:r>
        <w:rPr>
          <w:rFonts w:hint="eastAsia"/>
        </w:rPr>
        <w:t>推进沿江高质量发展</w:t>
      </w:r>
      <w:bookmarkEnd w:id="300"/>
      <w:bookmarkEnd w:id="301"/>
      <w:bookmarkEnd w:id="302"/>
      <w:bookmarkEnd w:id="303"/>
    </w:p>
    <w:p w14:paraId="40E1201A">
      <w:pPr>
        <w:pStyle w:val="4"/>
        <w:numPr>
          <w:ilvl w:val="0"/>
          <w:numId w:val="9"/>
        </w:numPr>
      </w:pPr>
      <w:bookmarkStart w:id="304" w:name="_Toc31076"/>
      <w:r>
        <w:rPr>
          <w:rFonts w:hint="eastAsia"/>
        </w:rPr>
        <w:t>推动沿江绿色产业布局</w:t>
      </w:r>
      <w:bookmarkEnd w:id="304"/>
    </w:p>
    <w:p w14:paraId="17996AFA">
      <w:pPr>
        <w:spacing w:after="108"/>
        <w:rPr>
          <w:rFonts w:hint="eastAsia"/>
        </w:rPr>
      </w:pPr>
      <w:r>
        <w:rPr>
          <w:rFonts w:hint="eastAsia"/>
        </w:rPr>
        <w:t>盘活沿江闲置、低效工业土地，优先保障科技含量高、资源消耗低、环境污染少的产业空间落地。以临港经济为特色，大力发展港口物流、金属新材料和新型建材等核心产业，积极发展装备制造、粮食精深加工、节能环保、现代服务业等兼容产业和配套产业，在沿江地区形成创新、循环、低碳、清洁的绿色产业布局。</w:t>
      </w:r>
    </w:p>
    <w:p w14:paraId="73A9B104">
      <w:pPr>
        <w:pStyle w:val="4"/>
        <w:numPr>
          <w:ilvl w:val="0"/>
          <w:numId w:val="9"/>
        </w:numPr>
      </w:pPr>
      <w:bookmarkStart w:id="305" w:name="_Toc30570"/>
      <w:r>
        <w:rPr>
          <w:rFonts w:hint="eastAsia"/>
        </w:rPr>
        <w:t>从拥江发展到跨江融合</w:t>
      </w:r>
      <w:bookmarkEnd w:id="305"/>
    </w:p>
    <w:p w14:paraId="4FF8C922">
      <w:pPr>
        <w:spacing w:after="108"/>
        <w:rPr>
          <w:rFonts w:hint="eastAsia"/>
        </w:rPr>
      </w:pPr>
      <w:r>
        <w:rPr>
          <w:rFonts w:hint="eastAsia"/>
        </w:rPr>
        <w:t>以武汉都市圈为中心推进长江中游城市群联动发展为目标，加密、畅通对接黄冈的过江通道，促进发展要素跨江快捷流动。过江通道建设与综合交通运输体系一体衔接，与通信、能源等其他基础设施有效统筹，与生态环境保护、防洪安全、航运安全等协调发展。</w:t>
      </w:r>
    </w:p>
    <w:p w14:paraId="1648FFBC">
      <w:pPr>
        <w:pStyle w:val="4"/>
        <w:numPr>
          <w:ilvl w:val="0"/>
          <w:numId w:val="9"/>
        </w:numPr>
      </w:pPr>
      <w:bookmarkStart w:id="306" w:name="_Toc26695"/>
      <w:r>
        <w:rPr>
          <w:rFonts w:hint="eastAsia"/>
        </w:rPr>
        <w:t>构建沿江开放发展高地</w:t>
      </w:r>
      <w:bookmarkEnd w:id="306"/>
    </w:p>
    <w:p w14:paraId="098795BC">
      <w:pPr>
        <w:spacing w:after="108"/>
        <w:rPr>
          <w:rFonts w:hint="eastAsia"/>
        </w:rPr>
      </w:pPr>
      <w:r>
        <w:rPr>
          <w:rFonts w:hint="eastAsia"/>
        </w:rPr>
        <w:t>以长江黄金水道为依托，发挥“公铁水空”多式联运优势，积极对接鄂州花湖国际机场、加快与武汉都市圈同城化交通联系。全面加强绿色港口、智慧港口建设，强化黄石新港物流、商贸、服务等综合功能，促进黄石新港从运输港向贸易港的转变。依托棋盘洲口岸作业区和多式联运平台，推动港口和综保区的良性互动和发展。</w:t>
      </w:r>
    </w:p>
    <w:p w14:paraId="3187F6E2">
      <w:pPr>
        <w:pStyle w:val="4"/>
        <w:numPr>
          <w:ilvl w:val="0"/>
          <w:numId w:val="9"/>
        </w:numPr>
      </w:pPr>
      <w:r>
        <w:rPr>
          <w:rFonts w:hint="eastAsia"/>
        </w:rPr>
        <w:t>推进港产城融合发展</w:t>
      </w:r>
    </w:p>
    <w:p w14:paraId="48170EAC">
      <w:pPr>
        <w:spacing w:after="108"/>
        <w:rPr>
          <w:rFonts w:hint="eastAsia"/>
        </w:rPr>
      </w:pPr>
      <w:r>
        <w:rPr>
          <w:rFonts w:hint="eastAsia"/>
        </w:rPr>
        <w:t>以黄石新港为核心形成“一港双园”临港产业延伸带，全面对接湖北国际物流核心枢纽，大力发展临港产业集群，加快完善商业商务、会务会展、田园旅游、生态宜居等功能，推进港产城深度融合发展。</w:t>
      </w:r>
    </w:p>
    <w:p w14:paraId="379ABCC5">
      <w:pPr>
        <w:pStyle w:val="3"/>
        <w:rPr>
          <w:rFonts w:hint="eastAsia"/>
        </w:rPr>
      </w:pPr>
      <w:bookmarkStart w:id="307" w:name="_Toc10770"/>
      <w:bookmarkStart w:id="308" w:name="_Toc23338"/>
      <w:bookmarkStart w:id="309" w:name="_Toc4015"/>
      <w:bookmarkStart w:id="310" w:name="_Toc13806"/>
      <w:bookmarkStart w:id="311" w:name="_Toc16432"/>
      <w:bookmarkStart w:id="312" w:name="_Toc30311"/>
      <w:bookmarkStart w:id="313" w:name="_Toc29789"/>
      <w:bookmarkStart w:id="314" w:name="_Toc195086694"/>
      <w:bookmarkStart w:id="315" w:name="_Toc1992"/>
      <w:bookmarkStart w:id="316" w:name="_Toc22037"/>
      <w:r>
        <w:rPr>
          <w:rFonts w:hint="eastAsia"/>
        </w:rPr>
        <w:t>第三节 提升滨江景观品质</w:t>
      </w:r>
      <w:bookmarkEnd w:id="307"/>
      <w:bookmarkEnd w:id="308"/>
      <w:bookmarkEnd w:id="309"/>
      <w:bookmarkEnd w:id="310"/>
      <w:bookmarkEnd w:id="311"/>
      <w:bookmarkEnd w:id="312"/>
      <w:bookmarkEnd w:id="313"/>
      <w:bookmarkEnd w:id="314"/>
      <w:bookmarkEnd w:id="315"/>
      <w:bookmarkEnd w:id="316"/>
    </w:p>
    <w:p w14:paraId="464894B4">
      <w:pPr>
        <w:pStyle w:val="4"/>
        <w:numPr>
          <w:ilvl w:val="0"/>
          <w:numId w:val="9"/>
        </w:numPr>
      </w:pPr>
      <w:bookmarkStart w:id="317" w:name="_Toc2892"/>
      <w:r>
        <w:rPr>
          <w:rFonts w:hint="eastAsia"/>
        </w:rPr>
        <w:t>打造宜居宜游滨水空间</w:t>
      </w:r>
      <w:bookmarkEnd w:id="317"/>
    </w:p>
    <w:p w14:paraId="697D8DA3">
      <w:pPr>
        <w:spacing w:after="108"/>
        <w:rPr>
          <w:rFonts w:hint="eastAsia"/>
        </w:rPr>
      </w:pPr>
      <w:r>
        <w:rPr>
          <w:rFonts w:hint="eastAsia"/>
        </w:rPr>
        <w:t>强化推进生活与生态岸线利用，统筹推进江、堤、路、景建设，打造“海观山－西塞山长江休闲岸线”，利用江滩公园、沿江大道建设滨江绿道，联通城市道路，提升滨江空间的可达性与便捷性。实行岸线分段利用，黄石中心城区提升生态景观品质，适当植入商业娱乐功能，打造市民亲水、滨江林荫空间、文化体验等城市慢生活滨水活力空间；黄石城郊段重点恢复滨江生境、构建滨江农林带，结合湿地、农田、村落等打造游憩型、生态农园型自然风貌体验段。</w:t>
      </w:r>
    </w:p>
    <w:p w14:paraId="10AF94AA">
      <w:pPr>
        <w:pStyle w:val="4"/>
        <w:numPr>
          <w:ilvl w:val="0"/>
          <w:numId w:val="9"/>
        </w:numPr>
      </w:pPr>
      <w:bookmarkStart w:id="318" w:name="_Toc22122"/>
      <w:r>
        <w:rPr>
          <w:rFonts w:hint="eastAsia"/>
        </w:rPr>
        <w:t>打造沿江特色文化廊道</w:t>
      </w:r>
      <w:bookmarkEnd w:id="318"/>
    </w:p>
    <w:p w14:paraId="3AE6E732">
      <w:pPr>
        <w:spacing w:after="108"/>
        <w:rPr>
          <w:rFonts w:hint="eastAsia"/>
        </w:rPr>
      </w:pPr>
      <w:r>
        <w:rPr>
          <w:rFonts w:hint="eastAsia"/>
        </w:rPr>
        <w:t>加强长江文化特色资源保护传承和活化利用，依托华新水泥厂旧址、卸矿机码头、西塞山、网湖湿地公园等人文自然资源，对现场保留的铁轨、吊塔等工业遗址加以景观化利用，串联和挖掘沿江散落的地域文化和特色资源，打造港口、工业、自然景观等为一体的沿江文化廊道。</w:t>
      </w:r>
    </w:p>
    <w:p w14:paraId="47402DCC">
      <w:pPr>
        <w:spacing w:after="108"/>
        <w:rPr>
          <w:rFonts w:hint="eastAsia"/>
        </w:rPr>
      </w:pPr>
      <w:r>
        <w:rPr>
          <w:rFonts w:hint="eastAsia"/>
        </w:rPr>
        <w:br w:type="page"/>
      </w:r>
    </w:p>
    <w:p w14:paraId="0429D3A3">
      <w:pPr>
        <w:pStyle w:val="2"/>
        <w:spacing w:before="217" w:after="217"/>
        <w:rPr>
          <w:rFonts w:hint="eastAsia"/>
        </w:rPr>
      </w:pPr>
      <w:bookmarkStart w:id="319" w:name="_Toc134456995"/>
      <w:bookmarkStart w:id="320" w:name="_Toc195086695"/>
      <w:bookmarkStart w:id="321" w:name="_Toc20472"/>
      <w:bookmarkStart w:id="322" w:name="_Toc1709"/>
      <w:bookmarkStart w:id="323" w:name="_Toc19040"/>
      <w:bookmarkStart w:id="324" w:name="_Toc32506"/>
      <w:bookmarkStart w:id="325" w:name="_Toc7741"/>
      <w:r>
        <w:rPr>
          <w:rFonts w:hint="eastAsia"/>
        </w:rPr>
        <w:t>第八章 彰显山水矿冶名城魅力</w:t>
      </w:r>
      <w:bookmarkEnd w:id="319"/>
      <w:bookmarkEnd w:id="320"/>
      <w:bookmarkEnd w:id="321"/>
      <w:bookmarkEnd w:id="322"/>
      <w:bookmarkEnd w:id="323"/>
      <w:bookmarkEnd w:id="324"/>
    </w:p>
    <w:p w14:paraId="53A8D69A">
      <w:pPr>
        <w:pStyle w:val="3"/>
        <w:rPr>
          <w:rFonts w:hint="eastAsia"/>
        </w:rPr>
      </w:pPr>
      <w:bookmarkStart w:id="326" w:name="_Toc195086696"/>
      <w:bookmarkStart w:id="327" w:name="_Toc19673"/>
      <w:bookmarkStart w:id="328" w:name="_Toc20196"/>
      <w:bookmarkStart w:id="329" w:name="_Toc23147"/>
      <w:bookmarkStart w:id="330" w:name="_Toc25225"/>
      <w:bookmarkStart w:id="331" w:name="_Toc134456996"/>
      <w:bookmarkStart w:id="332" w:name="_Toc6360"/>
      <w:r>
        <w:rPr>
          <w:rFonts w:hint="eastAsia"/>
        </w:rPr>
        <w:t>第一节 风貌引导</w:t>
      </w:r>
      <w:bookmarkEnd w:id="326"/>
      <w:bookmarkEnd w:id="327"/>
      <w:bookmarkEnd w:id="328"/>
      <w:bookmarkEnd w:id="329"/>
    </w:p>
    <w:p w14:paraId="0F3DA93D">
      <w:pPr>
        <w:pStyle w:val="4"/>
        <w:numPr>
          <w:ilvl w:val="0"/>
          <w:numId w:val="9"/>
        </w:numPr>
      </w:pPr>
      <w:r>
        <w:rPr>
          <w:rFonts w:hint="eastAsia"/>
        </w:rPr>
        <w:t>城市形象定位</w:t>
      </w:r>
    </w:p>
    <w:p w14:paraId="4B925417">
      <w:pPr>
        <w:spacing w:after="108"/>
        <w:rPr>
          <w:rFonts w:hint="eastAsia"/>
        </w:rPr>
      </w:pPr>
      <w:r>
        <w:rPr>
          <w:rFonts w:hint="eastAsia"/>
        </w:rPr>
        <w:t>延续黄石千年的矿冶文化精神，结合“山、江、河、湖、城、村”的自然山水特色，城市风貌定位为“矿冶古都，山水黄石”。</w:t>
      </w:r>
    </w:p>
    <w:p w14:paraId="47B0C268">
      <w:pPr>
        <w:pStyle w:val="4"/>
        <w:numPr>
          <w:ilvl w:val="0"/>
          <w:numId w:val="9"/>
        </w:numPr>
      </w:pPr>
      <w:bookmarkStart w:id="333" w:name="_Hlk136372287"/>
      <w:r>
        <w:rPr>
          <w:rFonts w:hint="eastAsia"/>
        </w:rPr>
        <w:t>城乡风貌</w:t>
      </w:r>
      <w:bookmarkEnd w:id="333"/>
      <w:r>
        <w:rPr>
          <w:rFonts w:hint="eastAsia"/>
        </w:rPr>
        <w:t>分区</w:t>
      </w:r>
    </w:p>
    <w:p w14:paraId="70CC933C">
      <w:pPr>
        <w:spacing w:after="108"/>
        <w:rPr>
          <w:rFonts w:hint="eastAsia"/>
          <w:lang w:val="zh-CN"/>
        </w:rPr>
      </w:pPr>
      <w:bookmarkStart w:id="334" w:name="_Hlk136373342"/>
      <w:r>
        <w:rPr>
          <w:rFonts w:hint="eastAsia"/>
        </w:rPr>
        <w:t>规划将市域整体分为6个风貌区，并对各区进行风貌控制指引</w:t>
      </w:r>
      <w:r>
        <w:rPr>
          <w:rFonts w:hint="eastAsia"/>
          <w:lang w:val="zh-CN"/>
        </w:rPr>
        <w:t>。</w:t>
      </w:r>
    </w:p>
    <w:p w14:paraId="360ED240">
      <w:pPr>
        <w:spacing w:after="108"/>
        <w:rPr>
          <w:rFonts w:hint="eastAsia"/>
          <w:lang w:val="zh-CN"/>
        </w:rPr>
      </w:pPr>
      <w:r>
        <w:rPr>
          <w:rFonts w:hint="eastAsia"/>
        </w:rPr>
        <w:t>城市核心风貌区：</w:t>
      </w:r>
      <w:r>
        <w:rPr>
          <w:rFonts w:hint="eastAsia"/>
          <w:lang w:val="zh-CN"/>
        </w:rPr>
        <w:t>主要包括</w:t>
      </w:r>
      <w:r>
        <w:rPr>
          <w:rFonts w:hint="eastAsia"/>
        </w:rPr>
        <w:t>黄石中心城区和</w:t>
      </w:r>
      <w:r>
        <w:rPr>
          <w:rFonts w:hint="eastAsia"/>
          <w:lang w:val="zh-CN"/>
        </w:rPr>
        <w:t>大冶中心城区，</w:t>
      </w:r>
      <w:r>
        <w:rPr>
          <w:rFonts w:hint="eastAsia"/>
        </w:rPr>
        <w:t>将矿冶文化精神与滨江、环湖、临山的自然环境背景结合，营造山水交融、古今辉映、现代和谐的城市风貌。</w:t>
      </w:r>
    </w:p>
    <w:p w14:paraId="71A4B744">
      <w:pPr>
        <w:spacing w:after="108"/>
        <w:rPr>
          <w:rFonts w:hint="eastAsia"/>
          <w:lang w:val="zh-CN"/>
        </w:rPr>
      </w:pPr>
      <w:r>
        <w:rPr>
          <w:rFonts w:hint="eastAsia"/>
        </w:rPr>
        <w:t>北部临空风貌区：</w:t>
      </w:r>
      <w:r>
        <w:rPr>
          <w:rFonts w:hint="eastAsia"/>
          <w:lang w:val="zh-CN"/>
        </w:rPr>
        <w:t>主要包括市域西北部</w:t>
      </w:r>
      <w:r>
        <w:rPr>
          <w:rFonts w:hint="eastAsia"/>
        </w:rPr>
        <w:t>乡镇</w:t>
      </w:r>
      <w:r>
        <w:rPr>
          <w:rFonts w:hint="eastAsia"/>
          <w:lang w:val="zh-CN"/>
        </w:rPr>
        <w:t>，</w:t>
      </w:r>
      <w:r>
        <w:rPr>
          <w:rFonts w:hint="eastAsia"/>
        </w:rPr>
        <w:t>依托保安湖</w:t>
      </w:r>
      <w:r>
        <w:rPr>
          <w:rFonts w:hint="eastAsia"/>
          <w:lang w:val="zh-CN"/>
        </w:rPr>
        <w:t>生态景观</w:t>
      </w:r>
      <w:r>
        <w:rPr>
          <w:rFonts w:hint="eastAsia"/>
        </w:rPr>
        <w:t>资源和</w:t>
      </w:r>
      <w:r>
        <w:rPr>
          <w:rFonts w:hint="eastAsia"/>
          <w:lang w:val="zh-CN"/>
        </w:rPr>
        <w:t>临空</w:t>
      </w:r>
      <w:r>
        <w:rPr>
          <w:rFonts w:hint="eastAsia"/>
        </w:rPr>
        <w:t>、临新城的区位优势</w:t>
      </w:r>
      <w:r>
        <w:rPr>
          <w:rFonts w:hint="eastAsia"/>
          <w:lang w:val="zh-CN"/>
        </w:rPr>
        <w:t>，</w:t>
      </w:r>
      <w:r>
        <w:rPr>
          <w:rFonts w:hint="eastAsia"/>
        </w:rPr>
        <w:t>以新技术新生活引领城市发展，</w:t>
      </w:r>
      <w:r>
        <w:rPr>
          <w:rFonts w:hint="eastAsia"/>
          <w:lang w:val="zh-CN"/>
        </w:rPr>
        <w:t>体现</w:t>
      </w:r>
      <w:r>
        <w:rPr>
          <w:rFonts w:hint="eastAsia"/>
        </w:rPr>
        <w:t>科技集群</w:t>
      </w:r>
      <w:r>
        <w:rPr>
          <w:rFonts w:hint="eastAsia"/>
          <w:lang w:val="zh-CN"/>
        </w:rPr>
        <w:t>的</w:t>
      </w:r>
      <w:r>
        <w:rPr>
          <w:rFonts w:hint="eastAsia"/>
        </w:rPr>
        <w:t>产业</w:t>
      </w:r>
      <w:r>
        <w:rPr>
          <w:rFonts w:hint="eastAsia"/>
          <w:lang w:val="zh-CN"/>
        </w:rPr>
        <w:t>新风貌。</w:t>
      </w:r>
    </w:p>
    <w:p w14:paraId="5717999F">
      <w:pPr>
        <w:spacing w:after="108"/>
        <w:rPr>
          <w:rFonts w:hint="eastAsia"/>
          <w:lang w:val="zh-CN"/>
        </w:rPr>
      </w:pPr>
      <w:r>
        <w:rPr>
          <w:rFonts w:hint="eastAsia"/>
        </w:rPr>
        <w:t>东部临港风貌区：</w:t>
      </w:r>
      <w:r>
        <w:rPr>
          <w:rFonts w:hint="eastAsia"/>
          <w:lang w:val="zh-CN"/>
        </w:rPr>
        <w:t>主要包括市域</w:t>
      </w:r>
      <w:r>
        <w:rPr>
          <w:rFonts w:hint="eastAsia"/>
        </w:rPr>
        <w:t>东部临港</w:t>
      </w:r>
      <w:r>
        <w:rPr>
          <w:rFonts w:hint="eastAsia"/>
          <w:lang w:val="zh-CN"/>
        </w:rPr>
        <w:t>区域，依托大型</w:t>
      </w:r>
      <w:r>
        <w:rPr>
          <w:rFonts w:hint="eastAsia"/>
        </w:rPr>
        <w:t>航运</w:t>
      </w:r>
      <w:r>
        <w:rPr>
          <w:rFonts w:hint="eastAsia"/>
          <w:lang w:val="zh-CN"/>
        </w:rPr>
        <w:t>基础设施</w:t>
      </w:r>
      <w:r>
        <w:rPr>
          <w:rFonts w:hint="eastAsia"/>
        </w:rPr>
        <w:t>、</w:t>
      </w:r>
      <w:r>
        <w:rPr>
          <w:rFonts w:hint="eastAsia"/>
          <w:lang w:val="zh-CN"/>
        </w:rPr>
        <w:t>重要集散中心</w:t>
      </w:r>
      <w:r>
        <w:rPr>
          <w:rFonts w:hint="eastAsia"/>
        </w:rPr>
        <w:t>和周边临港产业区域</w:t>
      </w:r>
      <w:r>
        <w:rPr>
          <w:rFonts w:hint="eastAsia"/>
          <w:lang w:val="zh-CN"/>
        </w:rPr>
        <w:t>，重点展示</w:t>
      </w:r>
      <w:r>
        <w:rPr>
          <w:rFonts w:hint="eastAsia"/>
        </w:rPr>
        <w:t>国际</w:t>
      </w:r>
      <w:r>
        <w:rPr>
          <w:rFonts w:hint="eastAsia"/>
          <w:lang w:val="zh-CN"/>
        </w:rPr>
        <w:t>化、现代化、生态化的</w:t>
      </w:r>
      <w:r>
        <w:rPr>
          <w:rFonts w:hint="eastAsia"/>
        </w:rPr>
        <w:t>临港</w:t>
      </w:r>
      <w:r>
        <w:rPr>
          <w:rFonts w:hint="eastAsia"/>
          <w:lang w:val="zh-CN"/>
        </w:rPr>
        <w:t>产业风貌。</w:t>
      </w:r>
    </w:p>
    <w:p w14:paraId="3F6D5495">
      <w:pPr>
        <w:spacing w:after="108"/>
        <w:rPr>
          <w:rFonts w:hint="eastAsia"/>
          <w:lang w:val="zh-CN"/>
        </w:rPr>
      </w:pPr>
      <w:r>
        <w:rPr>
          <w:rFonts w:hint="eastAsia"/>
        </w:rPr>
        <w:t>西部城镇风貌区：</w:t>
      </w:r>
      <w:r>
        <w:rPr>
          <w:rFonts w:hint="eastAsia"/>
          <w:lang w:val="zh-CN"/>
        </w:rPr>
        <w:t>主要包括大冶市</w:t>
      </w:r>
      <w:r>
        <w:rPr>
          <w:rFonts w:hint="eastAsia"/>
        </w:rPr>
        <w:t>中</w:t>
      </w:r>
      <w:r>
        <w:rPr>
          <w:rFonts w:hint="eastAsia"/>
          <w:lang w:val="zh-CN"/>
        </w:rPr>
        <w:t>南部乡镇，加强历史文化资源和山体保护，强化山城交界区域管控，形成丘陵农田</w:t>
      </w:r>
      <w:r>
        <w:rPr>
          <w:rFonts w:hint="eastAsia"/>
        </w:rPr>
        <w:t>城镇</w:t>
      </w:r>
      <w:r>
        <w:rPr>
          <w:rFonts w:hint="eastAsia"/>
          <w:lang w:val="zh-CN"/>
        </w:rPr>
        <w:t>融合的景观风貌地区。</w:t>
      </w:r>
    </w:p>
    <w:p w14:paraId="6052C094">
      <w:pPr>
        <w:spacing w:after="108"/>
        <w:rPr>
          <w:rFonts w:hint="eastAsia"/>
          <w:lang w:val="zh-CN"/>
        </w:rPr>
      </w:pPr>
      <w:r>
        <w:rPr>
          <w:rFonts w:hint="eastAsia"/>
        </w:rPr>
        <w:t>中部城镇风貌区：</w:t>
      </w:r>
      <w:r>
        <w:rPr>
          <w:rFonts w:hint="eastAsia"/>
          <w:lang w:val="zh-CN"/>
        </w:rPr>
        <w:t>主要包括阳新县北部</w:t>
      </w:r>
      <w:r>
        <w:rPr>
          <w:rFonts w:hint="eastAsia"/>
        </w:rPr>
        <w:t>乡镇</w:t>
      </w:r>
      <w:r>
        <w:rPr>
          <w:rFonts w:hint="eastAsia"/>
          <w:lang w:val="zh-CN"/>
        </w:rPr>
        <w:t>，</w:t>
      </w:r>
      <w:r>
        <w:rPr>
          <w:rFonts w:hint="eastAsia" w:ascii="Times New Roman" w:hAnsi="Times New Roman" w:cs="Times New Roman"/>
          <w:lang w:val="zh-CN"/>
        </w:rPr>
        <w:t>加强</w:t>
      </w:r>
      <w:r>
        <w:rPr>
          <w:rFonts w:hint="eastAsia" w:ascii="Times New Roman" w:hAnsi="Times New Roman" w:cs="Times New Roman"/>
        </w:rPr>
        <w:t>阳新中心城区、</w:t>
      </w:r>
      <w:r>
        <w:rPr>
          <w:rFonts w:hint="eastAsia"/>
        </w:rPr>
        <w:t>乡镇</w:t>
      </w:r>
      <w:r>
        <w:rPr>
          <w:rFonts w:hint="eastAsia"/>
          <w:lang w:val="zh-CN"/>
        </w:rPr>
        <w:t>组团与外围</w:t>
      </w:r>
      <w:r>
        <w:rPr>
          <w:rFonts w:hint="eastAsia"/>
        </w:rPr>
        <w:t>湖泊、</w:t>
      </w:r>
      <w:r>
        <w:rPr>
          <w:rFonts w:hint="eastAsia"/>
          <w:lang w:val="zh-CN"/>
        </w:rPr>
        <w:t>农田等开敞空间的渗透结合，形成山湖围合、秀丽湖乡的</w:t>
      </w:r>
      <w:r>
        <w:rPr>
          <w:rFonts w:hint="eastAsia"/>
        </w:rPr>
        <w:t>景观</w:t>
      </w:r>
      <w:r>
        <w:rPr>
          <w:rFonts w:hint="eastAsia"/>
          <w:lang w:val="zh-CN"/>
        </w:rPr>
        <w:t>风貌区。</w:t>
      </w:r>
    </w:p>
    <w:p w14:paraId="61B2CF8C">
      <w:pPr>
        <w:spacing w:after="108"/>
        <w:rPr>
          <w:rFonts w:hint="eastAsia"/>
          <w:lang w:val="zh-CN"/>
        </w:rPr>
      </w:pPr>
      <w:r>
        <w:rPr>
          <w:rFonts w:hint="eastAsia"/>
        </w:rPr>
        <w:t>南部山地风貌区：</w:t>
      </w:r>
      <w:r>
        <w:rPr>
          <w:rFonts w:hint="eastAsia"/>
          <w:lang w:val="zh-CN"/>
        </w:rPr>
        <w:t>主要包括市域南部</w:t>
      </w:r>
      <w:r>
        <w:rPr>
          <w:rFonts w:hint="eastAsia"/>
        </w:rPr>
        <w:t>山地</w:t>
      </w:r>
      <w:r>
        <w:rPr>
          <w:rFonts w:hint="eastAsia"/>
          <w:lang w:val="zh-CN"/>
        </w:rPr>
        <w:t>区域，保护山体、控制开发，</w:t>
      </w:r>
      <w:r>
        <w:rPr>
          <w:rFonts w:hint="eastAsia"/>
        </w:rPr>
        <w:t>强化镇村</w:t>
      </w:r>
      <w:r>
        <w:rPr>
          <w:rFonts w:hint="eastAsia"/>
          <w:lang w:val="zh-CN"/>
        </w:rPr>
        <w:t>建设风貌与自然环境的协调呼应，形成自然风光优美、自然环境良好的山林景观风貌。</w:t>
      </w:r>
    </w:p>
    <w:p w14:paraId="23D10946">
      <w:pPr>
        <w:pStyle w:val="4"/>
        <w:numPr>
          <w:ilvl w:val="0"/>
          <w:numId w:val="9"/>
        </w:numPr>
      </w:pPr>
      <w:r>
        <w:rPr>
          <w:rFonts w:hint="eastAsia"/>
        </w:rPr>
        <w:t>特色魅力空间</w:t>
      </w:r>
      <w:bookmarkEnd w:id="334"/>
    </w:p>
    <w:p w14:paraId="255D8CFC">
      <w:pPr>
        <w:spacing w:after="108"/>
        <w:rPr>
          <w:rFonts w:hint="eastAsia"/>
        </w:rPr>
      </w:pPr>
      <w:r>
        <w:rPr>
          <w:rFonts w:hint="eastAsia"/>
        </w:rPr>
        <w:t>滨江魅力空间：结合生态江滩建设，强化黄石中心城区沿江风貌管控，以广场、公园等开敞空间为重点，打造一批高品质、串珠式的滨江客厅，实施江滩显绿工程，开展工业岸线整治，展现“一脉碧江翠影”的风貌景象。</w:t>
      </w:r>
    </w:p>
    <w:p w14:paraId="10F66F20">
      <w:pPr>
        <w:spacing w:after="108"/>
        <w:rPr>
          <w:rFonts w:hint="eastAsia"/>
        </w:rPr>
      </w:pPr>
      <w:r>
        <w:rPr>
          <w:rFonts w:hint="eastAsia"/>
        </w:rPr>
        <w:t>环湖魅力空间：</w:t>
      </w:r>
      <w:r>
        <w:rPr>
          <w:rFonts w:hint="eastAsia"/>
          <w:lang w:val="zh-CN"/>
        </w:rPr>
        <w:t>包括磁湖、保安湖、大冶湖、网湖、莲花湖、仙岛湖等主要湖泊及周边地带。</w:t>
      </w:r>
      <w:r>
        <w:rPr>
          <w:rFonts w:hint="eastAsia"/>
        </w:rPr>
        <w:t>在</w:t>
      </w:r>
      <w:r>
        <w:rPr>
          <w:rFonts w:hint="eastAsia"/>
          <w:lang w:val="zh-CN"/>
        </w:rPr>
        <w:t>保障</w:t>
      </w:r>
      <w:r>
        <w:rPr>
          <w:rFonts w:hint="eastAsia"/>
        </w:rPr>
        <w:t>湖泊</w:t>
      </w:r>
      <w:r>
        <w:rPr>
          <w:rFonts w:hint="eastAsia"/>
          <w:lang w:val="zh-CN"/>
        </w:rPr>
        <w:t>水质安全</w:t>
      </w:r>
      <w:r>
        <w:rPr>
          <w:rFonts w:hint="eastAsia"/>
        </w:rPr>
        <w:t>基础上，建设环湖绿道和城市公园，引入现代活力功能业态，引导建筑高度、建筑色彩及建筑形式有序发展，展现“十里湖光串珠”的风貌景象</w:t>
      </w:r>
      <w:r>
        <w:rPr>
          <w:rFonts w:hint="eastAsia"/>
          <w:lang w:val="zh-CN"/>
        </w:rPr>
        <w:t>。</w:t>
      </w:r>
    </w:p>
    <w:p w14:paraId="5911CE5A">
      <w:pPr>
        <w:spacing w:after="108"/>
        <w:rPr>
          <w:rFonts w:hint="eastAsia"/>
          <w:lang w:val="zh-CN"/>
        </w:rPr>
      </w:pPr>
      <w:r>
        <w:rPr>
          <w:rFonts w:hint="eastAsia"/>
        </w:rPr>
        <w:t>临山魅力空间</w:t>
      </w:r>
      <w:r>
        <w:rPr>
          <w:rFonts w:hint="eastAsia"/>
          <w:lang w:val="zh-CN"/>
        </w:rPr>
        <w:t>：</w:t>
      </w:r>
      <w:r>
        <w:rPr>
          <w:rFonts w:hint="eastAsia"/>
        </w:rPr>
        <w:t>加强东方山、黄荆山、七峰山、父子山等城市背景山体风貌保护，注意通山视廊控制；发</w:t>
      </w:r>
      <w:r>
        <w:rPr>
          <w:rFonts w:hint="eastAsia"/>
          <w:lang w:val="zh-CN"/>
        </w:rPr>
        <w:t>挥团城山、西塞山、大众山、青龙山等城市内部山体景观资源作用，</w:t>
      </w:r>
      <w:r>
        <w:rPr>
          <w:rFonts w:hint="eastAsia"/>
        </w:rPr>
        <w:t>建设城市公园</w:t>
      </w:r>
      <w:r>
        <w:rPr>
          <w:rFonts w:hint="eastAsia"/>
          <w:lang w:val="zh-CN"/>
        </w:rPr>
        <w:t>，控制近山建筑高度，通过绿带建设将山体融入城市，</w:t>
      </w:r>
      <w:r>
        <w:rPr>
          <w:rFonts w:hint="eastAsia"/>
        </w:rPr>
        <w:t>展现“两脉青山环绕”</w:t>
      </w:r>
      <w:r>
        <w:rPr>
          <w:rFonts w:hint="eastAsia"/>
          <w:lang w:val="zh-CN"/>
        </w:rPr>
        <w:t>的</w:t>
      </w:r>
      <w:r>
        <w:rPr>
          <w:rFonts w:hint="eastAsia"/>
        </w:rPr>
        <w:t>风貌景象</w:t>
      </w:r>
      <w:r>
        <w:rPr>
          <w:rFonts w:hint="eastAsia"/>
          <w:lang w:val="zh-CN"/>
        </w:rPr>
        <w:t>。</w:t>
      </w:r>
    </w:p>
    <w:p w14:paraId="1B264796">
      <w:pPr>
        <w:spacing w:after="108"/>
        <w:rPr>
          <w:rFonts w:hint="eastAsia"/>
          <w:lang w:val="zh-CN"/>
        </w:rPr>
      </w:pPr>
      <w:bookmarkStart w:id="335" w:name="_Hlk136373541"/>
      <w:r>
        <w:rPr>
          <w:rFonts w:hint="eastAsia"/>
        </w:rPr>
        <w:t>人文特色魅力空间</w:t>
      </w:r>
      <w:bookmarkEnd w:id="335"/>
      <w:r>
        <w:rPr>
          <w:rFonts w:hint="eastAsia"/>
        </w:rPr>
        <w:t>：包括历史文化街区、工业遗产、传统村落、古民居等历史文化空间，在保护历史资源、延续城市记忆基础上，引入商业、休闲、创意办公等新业态，营造具有历史文化氛围的特色魅力空间</w:t>
      </w:r>
      <w:r>
        <w:rPr>
          <w:rFonts w:hint="eastAsia"/>
          <w:lang w:val="zh-CN"/>
        </w:rPr>
        <w:t>。</w:t>
      </w:r>
    </w:p>
    <w:p w14:paraId="05F06BB6">
      <w:pPr>
        <w:pStyle w:val="4"/>
        <w:numPr>
          <w:ilvl w:val="0"/>
          <w:numId w:val="9"/>
        </w:numPr>
      </w:pPr>
      <w:r>
        <w:rPr>
          <w:rFonts w:hint="eastAsia"/>
        </w:rPr>
        <w:t>乡村风貌引导</w:t>
      </w:r>
    </w:p>
    <w:p w14:paraId="7360CF26">
      <w:pPr>
        <w:overflowPunct w:val="0"/>
        <w:spacing w:before="120" w:after="108" w:line="576" w:lineRule="exact"/>
        <w:ind w:right="-166" w:rightChars="-52" w:firstLine="664"/>
        <w:rPr>
          <w:rFonts w:hint="eastAsia"/>
          <w:spacing w:val="6"/>
        </w:rPr>
      </w:pPr>
      <w:r>
        <w:rPr>
          <w:rFonts w:hint="eastAsia"/>
          <w:spacing w:val="6"/>
        </w:rPr>
        <w:t>规划将黄石市村庄划分为山地型、滨水型、平原型村庄进行分类指引。村庄布局应保护好自然生态，与周边山体、水系、农田有机结合，延续和挖掘原有村庄的肌理和历史特征，把村落传统风貌和现代元素结合起来。</w:t>
      </w:r>
    </w:p>
    <w:p w14:paraId="63F7E12F">
      <w:pPr>
        <w:overflowPunct w:val="0"/>
        <w:spacing w:before="120" w:after="108" w:line="576" w:lineRule="exact"/>
        <w:ind w:firstLine="664"/>
        <w:rPr>
          <w:rFonts w:hint="eastAsia"/>
          <w:spacing w:val="6"/>
        </w:rPr>
      </w:pPr>
      <w:r>
        <w:rPr>
          <w:rFonts w:hint="eastAsia"/>
          <w:spacing w:val="6"/>
        </w:rPr>
        <w:t>山地型村庄应以“山”为特色，重点考虑村庄与山体的关系、道路和街巷的布局以及单体建筑坡地设计等；滨水型村庄应以“水”为特色，结合河流水系，塑造清新淡雅的村庄风貌；平原型村庄应以“田”为特色，体现周边农业产业特点，塑造秀丽的田园风光。</w:t>
      </w:r>
    </w:p>
    <w:p w14:paraId="269506C2">
      <w:pPr>
        <w:pStyle w:val="3"/>
        <w:rPr>
          <w:rFonts w:hint="eastAsia"/>
        </w:rPr>
      </w:pPr>
      <w:bookmarkStart w:id="336" w:name="_Toc27249"/>
      <w:bookmarkStart w:id="337" w:name="_Toc25673"/>
      <w:bookmarkStart w:id="338" w:name="_Toc9960"/>
      <w:bookmarkStart w:id="339" w:name="_Toc195086697"/>
      <w:r>
        <w:rPr>
          <w:rFonts w:hint="eastAsia"/>
        </w:rPr>
        <w:t>第二节</w:t>
      </w:r>
      <w:bookmarkStart w:id="340" w:name="_Hlk136375294"/>
      <w:r>
        <w:rPr>
          <w:rFonts w:hint="eastAsia"/>
        </w:rPr>
        <w:t xml:space="preserve"> 历史文化资源保护利用</w:t>
      </w:r>
      <w:bookmarkEnd w:id="336"/>
      <w:bookmarkEnd w:id="337"/>
      <w:bookmarkEnd w:id="338"/>
      <w:bookmarkEnd w:id="339"/>
      <w:bookmarkEnd w:id="340"/>
    </w:p>
    <w:p w14:paraId="3E30FBF8">
      <w:pPr>
        <w:pStyle w:val="4"/>
        <w:numPr>
          <w:ilvl w:val="0"/>
          <w:numId w:val="9"/>
        </w:numPr>
      </w:pPr>
      <w:bookmarkStart w:id="341" w:name="_Hlk192171434"/>
      <w:r>
        <w:rPr>
          <w:rFonts w:hint="eastAsia"/>
        </w:rPr>
        <w:t>历史文化资源保护目标</w:t>
      </w:r>
    </w:p>
    <w:bookmarkEnd w:id="341"/>
    <w:p w14:paraId="6F9EC214">
      <w:pPr>
        <w:spacing w:after="108"/>
        <w:rPr>
          <w:rFonts w:hint="eastAsia"/>
        </w:rPr>
      </w:pPr>
      <w:r>
        <w:rPr>
          <w:rFonts w:hint="eastAsia"/>
        </w:rPr>
        <w:t>落实全省“实施文化创新战略，整体提升支点的文化影响力”要求，</w:t>
      </w:r>
      <w:bookmarkStart w:id="342" w:name="_Hlk192171401"/>
      <w:r>
        <w:rPr>
          <w:rFonts w:hint="eastAsia"/>
        </w:rPr>
        <w:t>加大物质文化和非物质文化的传承保护和活化利用，彰显黄石历史人文特色，提升城市人文魅力。</w:t>
      </w:r>
      <w:bookmarkEnd w:id="342"/>
    </w:p>
    <w:p w14:paraId="336DD60B">
      <w:pPr>
        <w:spacing w:after="108"/>
        <w:rPr>
          <w:rFonts w:hint="eastAsia" w:hAnsi="宋体" w:cs="宋体"/>
          <w:szCs w:val="32"/>
        </w:rPr>
      </w:pPr>
      <w:r>
        <w:rPr>
          <w:rFonts w:hint="eastAsia"/>
        </w:rPr>
        <w:t>黄石是“武鄂黄黄历史文化集中片”的重要组成部分，规划构建黄石历史文化资源与自然山水互融共生的整体保护格局，突出展示矿冶文化，推进黄石市工业遗产系统展示利用工程建设，建立独具特色的工业历史文化保护体系。</w:t>
      </w:r>
    </w:p>
    <w:p w14:paraId="2CD97DC1">
      <w:pPr>
        <w:pStyle w:val="4"/>
        <w:numPr>
          <w:ilvl w:val="0"/>
          <w:numId w:val="9"/>
        </w:numPr>
      </w:pPr>
      <w:r>
        <w:rPr>
          <w:rFonts w:hint="eastAsia"/>
        </w:rPr>
        <w:t>历史文化保护格局</w:t>
      </w:r>
    </w:p>
    <w:p w14:paraId="4C2BA352">
      <w:pPr>
        <w:spacing w:after="108"/>
        <w:rPr>
          <w:rFonts w:hint="eastAsia"/>
        </w:rPr>
      </w:pPr>
      <w:r>
        <w:rPr>
          <w:rFonts w:hint="eastAsia"/>
        </w:rPr>
        <w:t>构建“三核六片、一廊四带、多点多线”的历史文化保护总体格局。“三核”是指铁山历史城区保护核心、滨江历史城区保护核心和铜绿山矿冶文化保护核心；“六片”指近现代矿冶文化保护片区、古代矿冶文化保护片区、山间古道传统聚落保护片区、东南门户传统聚落保护片区、红色革命文化保护片区、半壁山军事文化保护片区。“一廊”是指沿江综合保护廊道；“四带”指武浔古道文化保护带、近现代工业文化保护带、古代矿冶文化保护带、富水文化保护带。“多点多线”是指重要的历史镇村和古驿道线路。</w:t>
      </w:r>
    </w:p>
    <w:p w14:paraId="6A6AF4E2">
      <w:pPr>
        <w:pStyle w:val="4"/>
        <w:numPr>
          <w:ilvl w:val="0"/>
          <w:numId w:val="9"/>
        </w:numPr>
      </w:pPr>
      <w:r>
        <w:rPr>
          <w:rFonts w:hint="eastAsia"/>
        </w:rPr>
        <w:t>历史文化保护体系</w:t>
      </w:r>
    </w:p>
    <w:p w14:paraId="6F603861">
      <w:pPr>
        <w:spacing w:after="108"/>
        <w:rPr>
          <w:rFonts w:ascii="Times New Roman" w:hAnsi="Times New Roman" w:cs="Times New Roman"/>
        </w:rPr>
      </w:pPr>
      <w:r>
        <w:rPr>
          <w:rFonts w:hint="eastAsia"/>
        </w:rPr>
        <w:t>推进黄石市申报国家级历史文化名城，推进阳新县、大冶市申报传统村落集中连片保护利用示范。</w:t>
      </w:r>
    </w:p>
    <w:p w14:paraId="7CC9C331">
      <w:pPr>
        <w:spacing w:after="108"/>
        <w:rPr>
          <w:rFonts w:ascii="Times New Roman" w:hAnsi="Times New Roman" w:cs="Times New Roman"/>
        </w:rPr>
      </w:pPr>
      <w:r>
        <w:rPr>
          <w:rFonts w:ascii="Times New Roman" w:hAnsi="Times New Roman" w:cs="Times New Roman"/>
        </w:rPr>
        <w:t>构建历史文化名城名镇名村、历史文化街区、历史建筑和文物保护单位、传统村落、工业遗产的历史文化空间保护体系，对历史文化资源进行名录化管理，延续历史文脉，彰显黄石文化特色。</w:t>
      </w:r>
    </w:p>
    <w:p w14:paraId="6A169A86">
      <w:pPr>
        <w:pStyle w:val="4"/>
        <w:numPr>
          <w:ilvl w:val="0"/>
          <w:numId w:val="9"/>
        </w:numPr>
      </w:pPr>
      <w:r>
        <w:t>保护历史城区</w:t>
      </w:r>
    </w:p>
    <w:p w14:paraId="087D6F57">
      <w:pPr>
        <w:spacing w:after="108"/>
        <w:rPr>
          <w:rFonts w:ascii="Times New Roman" w:hAnsi="Times New Roman" w:cs="Times New Roman"/>
        </w:rPr>
      </w:pPr>
      <w:r>
        <w:rPr>
          <w:rFonts w:ascii="Times New Roman" w:hAnsi="Times New Roman" w:cs="Times New Roman"/>
        </w:rPr>
        <w:t>保护历史文化名城，划定两处历史城区保护范围。滨江历史城区北至磁湖路，东北以长江江滩为界，东至大冶钢厂生产区，南至黄石大道、黄荆山脚一带，西南由颐阳路—黄石大道—华新路—湖滨大道形成边界；铁山历史城区</w:t>
      </w:r>
      <w:r>
        <w:rPr>
          <w:rFonts w:hint="eastAsia" w:ascii="Times New Roman" w:hAnsi="Times New Roman" w:cs="Times New Roman"/>
        </w:rPr>
        <w:t>为</w:t>
      </w:r>
      <w:r>
        <w:rPr>
          <w:rFonts w:ascii="Times New Roman" w:hAnsi="Times New Roman" w:cs="Times New Roman"/>
        </w:rPr>
        <w:t>友爱路—大冶铁矿厂铁路—铁山厂区路—胜利路—盛洪卿路—鹿獐山大道形成的封闭环状地区。</w:t>
      </w:r>
    </w:p>
    <w:p w14:paraId="01F5AD24">
      <w:pPr>
        <w:pStyle w:val="4"/>
        <w:numPr>
          <w:ilvl w:val="0"/>
          <w:numId w:val="9"/>
        </w:numPr>
      </w:pPr>
      <w:r>
        <w:rPr>
          <w:rFonts w:hint="eastAsia"/>
        </w:rPr>
        <w:t>保护历史文化名镇名村</w:t>
      </w:r>
    </w:p>
    <w:p w14:paraId="48FFF680">
      <w:pPr>
        <w:spacing w:after="108"/>
        <w:rPr>
          <w:rFonts w:hint="eastAsia"/>
        </w:rPr>
      </w:pPr>
      <w:r>
        <w:rPr>
          <w:rFonts w:hint="eastAsia"/>
        </w:rPr>
        <w:t>保护历史文化名镇。明确龙港镇、兴国镇和金牛镇核心保护范围和建设控制地带，落实以保护带动城镇特色化发展，以发展促进主动性保护的模式。</w:t>
      </w:r>
    </w:p>
    <w:p w14:paraId="1EA05DBA">
      <w:pPr>
        <w:spacing w:after="108"/>
        <w:rPr>
          <w:rFonts w:hint="eastAsia"/>
        </w:rPr>
      </w:pPr>
      <w:r>
        <w:rPr>
          <w:rFonts w:hint="eastAsia"/>
        </w:rPr>
        <w:t>保护历史文化名村。保护大冶市金湖街道上冯村、阳新县排市镇下容村、大冶市大箕铺镇柯大兴村、阳新县大王镇金寨村和阳新县浮屠镇玉堍村的历史名胜古迹，聚焦历史文化保护与特色资源利用，改善村容村貌，探索特色保护类村庄资源保护与活化利用新路径。</w:t>
      </w:r>
    </w:p>
    <w:p w14:paraId="09386F28">
      <w:pPr>
        <w:pStyle w:val="4"/>
        <w:numPr>
          <w:ilvl w:val="0"/>
          <w:numId w:val="9"/>
        </w:numPr>
      </w:pPr>
      <w:r>
        <w:rPr>
          <w:rFonts w:hint="eastAsia"/>
        </w:rPr>
        <w:t>保护历史文化街区</w:t>
      </w:r>
    </w:p>
    <w:p w14:paraId="550D090D">
      <w:pPr>
        <w:spacing w:after="108"/>
        <w:rPr>
          <w:rFonts w:hint="eastAsia"/>
        </w:rPr>
      </w:pPr>
      <w:r>
        <w:rPr>
          <w:rFonts w:hint="eastAsia"/>
        </w:rPr>
        <w:t>全市共有省级历史文化街区6处。一是华新水泥旧址历史文化街区，二是汉冶萍煤铁厂矿旧址历史文化街区，</w:t>
      </w:r>
      <w:r>
        <w:rPr>
          <w:rFonts w:ascii="Times New Roman" w:hAnsi="Times New Roman" w:cs="Times New Roman"/>
        </w:rPr>
        <w:t>三是大冶钢厂苏式建筑群历史文化街区</w:t>
      </w:r>
      <w:r>
        <w:rPr>
          <w:rFonts w:hint="eastAsia" w:ascii="Times New Roman" w:hAnsi="Times New Roman" w:cs="Times New Roman"/>
        </w:rPr>
        <w:t>，</w:t>
      </w:r>
      <w:r>
        <w:rPr>
          <w:rFonts w:ascii="Times New Roman" w:hAnsi="Times New Roman" w:cs="Times New Roman"/>
        </w:rPr>
        <w:t>四是大冶有色办公和生活区历史文化街区</w:t>
      </w:r>
      <w:r>
        <w:rPr>
          <w:rFonts w:hint="eastAsia" w:ascii="Times New Roman" w:hAnsi="Times New Roman" w:cs="Times New Roman"/>
        </w:rPr>
        <w:t>，</w:t>
      </w:r>
      <w:r>
        <w:rPr>
          <w:rFonts w:ascii="Times New Roman" w:hAnsi="Times New Roman" w:cs="Times New Roman"/>
        </w:rPr>
        <w:t>五是大冶铁矿厂矿山二路宿舍历史文化街区</w:t>
      </w:r>
      <w:r>
        <w:rPr>
          <w:rFonts w:hint="eastAsia" w:ascii="Times New Roman" w:hAnsi="Times New Roman" w:cs="Times New Roman"/>
        </w:rPr>
        <w:t>，</w:t>
      </w:r>
      <w:r>
        <w:rPr>
          <w:rFonts w:ascii="Times New Roman" w:hAnsi="Times New Roman" w:cs="Times New Roman"/>
        </w:rPr>
        <w:t>六是大冶铁矿厂光明里宿舍历史文化街区。</w:t>
      </w:r>
    </w:p>
    <w:p w14:paraId="7021286A">
      <w:pPr>
        <w:spacing w:after="108"/>
        <w:rPr>
          <w:rFonts w:hint="eastAsia"/>
        </w:rPr>
      </w:pPr>
      <w:r>
        <w:rPr>
          <w:rFonts w:hint="eastAsia"/>
        </w:rPr>
        <w:t>在历史文化街区核心保护区内，除必要的基础设施和公共服务设施外，不得进行新建、扩建活动，经批准允许新建、扩建必要的基础设施和公共服务设施，应与街区历史风貌相协调，对现有建筑进行整治时，应当保持或恢复其历史风貌，延续原有格局。建设控制地带范围内的新建、改建建筑，应该符合相关建设控制要求，并在体量、色彩等方面，与街区的历史风貌相协调，对已建成的与历史风貌不协调的多层级以上建筑，在条件允许的情况下，进行循序渐进的整治或改造，逐步恢复街区的空间格局和历史风貌。</w:t>
      </w:r>
    </w:p>
    <w:p w14:paraId="01A2113A">
      <w:pPr>
        <w:pStyle w:val="4"/>
        <w:numPr>
          <w:ilvl w:val="0"/>
          <w:numId w:val="9"/>
        </w:numPr>
      </w:pPr>
      <w:r>
        <w:rPr>
          <w:rFonts w:hint="eastAsia"/>
        </w:rPr>
        <w:t>保护不可移动文物和历史建筑</w:t>
      </w:r>
    </w:p>
    <w:p w14:paraId="7CC42E5F">
      <w:pPr>
        <w:spacing w:after="108"/>
        <w:rPr>
          <w:rFonts w:hint="eastAsia" w:hAnsi="仿宋" w:cs="宋体"/>
          <w:kern w:val="21"/>
          <w:szCs w:val="32"/>
        </w:rPr>
      </w:pPr>
      <w:bookmarkStart w:id="343" w:name="_Hlk191568116"/>
      <w:r>
        <w:rPr>
          <w:rFonts w:hint="eastAsia" w:hAnsi="仿宋" w:cs="宋体"/>
          <w:kern w:val="21"/>
          <w:szCs w:val="32"/>
        </w:rPr>
        <w:t>在不改变文物原状的基础上，划定各级文物保护单位的保护范围和建设控制地带，明确相关管理规定,严格按照国家</w:t>
      </w:r>
      <w:r>
        <w:rPr>
          <w:rFonts w:hAnsi="仿宋" w:cs="宋体"/>
          <w:kern w:val="21"/>
          <w:szCs w:val="32"/>
        </w:rPr>
        <w:t>相关法律法规要求</w:t>
      </w:r>
      <w:r>
        <w:rPr>
          <w:rFonts w:hint="eastAsia" w:hAnsi="仿宋" w:cs="宋体"/>
          <w:kern w:val="21"/>
          <w:szCs w:val="32"/>
        </w:rPr>
        <w:t>。严格规划用地用途管制和规划许可,经依法批准的详细规划是各类开发建设活动的依据。</w:t>
      </w:r>
    </w:p>
    <w:bookmarkEnd w:id="343"/>
    <w:p w14:paraId="3E96A1FF">
      <w:pPr>
        <w:spacing w:after="108"/>
        <w:rPr>
          <w:rFonts w:hint="eastAsia" w:hAnsi="仿宋" w:cs="宋体"/>
          <w:kern w:val="21"/>
          <w:szCs w:val="32"/>
        </w:rPr>
      </w:pPr>
      <w:r>
        <w:rPr>
          <w:rFonts w:hint="eastAsia" w:hAnsi="仿宋" w:cs="宋体"/>
          <w:kern w:val="21"/>
          <w:szCs w:val="32"/>
        </w:rPr>
        <w:t>历史建筑应保持原有外形和风貌。在历史建筑的建设控制范围内进行新建、扩建、改建工程的，必须与历史建筑相协调，不得影响历史建筑的使用和破坏历史建筑的空间环境。</w:t>
      </w:r>
    </w:p>
    <w:p w14:paraId="33D1835D">
      <w:pPr>
        <w:pStyle w:val="4"/>
        <w:numPr>
          <w:ilvl w:val="0"/>
          <w:numId w:val="9"/>
        </w:numPr>
      </w:pPr>
      <w:r>
        <w:rPr>
          <w:rFonts w:hint="eastAsia"/>
        </w:rPr>
        <w:t>有序推进传统村落的保护和利用</w:t>
      </w:r>
    </w:p>
    <w:p w14:paraId="07A94474">
      <w:pPr>
        <w:spacing w:after="108"/>
        <w:rPr>
          <w:rFonts w:hint="eastAsia" w:hAnsi="仿宋" w:cs="宋体"/>
          <w:kern w:val="21"/>
          <w:szCs w:val="32"/>
        </w:rPr>
      </w:pPr>
      <w:r>
        <w:rPr>
          <w:rFonts w:hint="eastAsia" w:hAnsi="仿宋" w:cs="宋体"/>
          <w:kern w:val="21"/>
          <w:szCs w:val="32"/>
        </w:rPr>
        <w:t>对已挂牌的传统村落定期开展挂牌体检；保护修缮现存的古祠堂、古居民、古桥、古牌坊等历史文化资源，充分挖掘传统村落的历史文化价值特色和非物质文化遗产，推动传统村落可持续发展。</w:t>
      </w:r>
    </w:p>
    <w:p w14:paraId="65BA18A3">
      <w:pPr>
        <w:pStyle w:val="4"/>
        <w:numPr>
          <w:ilvl w:val="0"/>
          <w:numId w:val="9"/>
        </w:numPr>
      </w:pPr>
      <w:bookmarkStart w:id="344" w:name="_Hlk192171471"/>
      <w:r>
        <w:rPr>
          <w:rFonts w:hint="eastAsia"/>
        </w:rPr>
        <w:t>推动工业遗产活化利用</w:t>
      </w:r>
    </w:p>
    <w:bookmarkEnd w:id="344"/>
    <w:p w14:paraId="1C74894B">
      <w:pPr>
        <w:spacing w:after="108"/>
        <w:rPr>
          <w:rFonts w:hint="eastAsia" w:hAnsi="仿宋"/>
          <w:kern w:val="21"/>
        </w:rPr>
      </w:pPr>
      <w:r>
        <w:rPr>
          <w:rFonts w:hint="eastAsia" w:hAnsi="仿宋"/>
          <w:kern w:val="21"/>
        </w:rPr>
        <w:t>构建工业遗产特色保护体系。依托黄石特色工矿发展历史，构建“市域—工业历史发展区—工业遗产集聚区—工业遗产点”四级保护体系。明确工业历史发展核心区域，划定工业遗产片区保护范围和建设控制地带。</w:t>
      </w:r>
    </w:p>
    <w:p w14:paraId="2FB5972F">
      <w:pPr>
        <w:spacing w:after="108"/>
        <w:rPr>
          <w:rFonts w:hint="eastAsia" w:hAnsi="仿宋"/>
          <w:kern w:val="21"/>
        </w:rPr>
      </w:pPr>
      <w:bookmarkStart w:id="345" w:name="_Hlk192171486"/>
      <w:r>
        <w:rPr>
          <w:rFonts w:hint="eastAsia" w:hAnsi="仿宋"/>
          <w:kern w:val="21"/>
        </w:rPr>
        <w:t>推动文化创新，促进工业遗产保护与活化利用。实施黄石市工业遗产系统展示利用工程，推进黄石国家矿山公园、华新</w:t>
      </w:r>
      <w:r>
        <w:rPr>
          <w:rFonts w:ascii="Times New Roman" w:hAnsi="Times New Roman" w:cs="Times New Roman"/>
          <w:kern w:val="21"/>
        </w:rPr>
        <w:t>1907</w:t>
      </w:r>
      <w:r>
        <w:rPr>
          <w:rFonts w:hint="eastAsia" w:hAnsi="仿宋"/>
          <w:kern w:val="21"/>
        </w:rPr>
        <w:t>文化遗址公园保护整治与修复，推动汉冶萍煤铁厂矿旧址、大冶钢厂苏式建筑群、大冶有色办公和生活区等历史文化街区更新整治和活化利用。</w:t>
      </w:r>
      <w:bookmarkEnd w:id="345"/>
      <w:r>
        <w:rPr>
          <w:rFonts w:hint="eastAsia" w:hAnsi="仿宋"/>
          <w:kern w:val="21"/>
        </w:rPr>
        <w:t>推进铜绿山国家考古遗址公园申报，以考古遗址公园为依托，有序开展遗址考古研究、本体保护、环境整治、展示利用、运行管理等工作，在保护的基础上，加强周边基础设施和配套设施的建设。</w:t>
      </w:r>
    </w:p>
    <w:p w14:paraId="6475B2B9">
      <w:pPr>
        <w:pStyle w:val="4"/>
        <w:numPr>
          <w:ilvl w:val="0"/>
          <w:numId w:val="9"/>
        </w:numPr>
      </w:pPr>
      <w:r>
        <w:rPr>
          <w:rFonts w:hint="eastAsia"/>
        </w:rPr>
        <w:t>加强历史文化保护线管控</w:t>
      </w:r>
    </w:p>
    <w:p w14:paraId="032DC5B4">
      <w:pPr>
        <w:spacing w:after="108"/>
        <w:rPr>
          <w:rFonts w:hint="eastAsia"/>
        </w:rPr>
      </w:pPr>
      <w:r>
        <w:rPr>
          <w:rFonts w:hint="eastAsia"/>
        </w:rPr>
        <w:t>统筹划定各类历史文化保护线，及时落实动态补划各类历史文化保护线，并纳入同级国土空间基础信息平台及国土空间规划“一张图”实施监督信息系统，实施严格保护。各类历史文化保护线内建设活动应按国家和湖北省相关要求执行。</w:t>
      </w:r>
    </w:p>
    <w:p w14:paraId="12565C72">
      <w:pPr>
        <w:spacing w:after="108"/>
        <w:rPr>
          <w:rFonts w:hint="eastAsia"/>
        </w:rPr>
      </w:pPr>
      <w:r>
        <w:rPr>
          <w:rFonts w:hint="eastAsia"/>
        </w:rPr>
        <w:t>协调文物保护、旅游开发与永久基本农田、生态保护红线的关系，通过划定文物古迹用地、规划“留白”等方式为文物保护预留空间，并保障文旅发展用地。</w:t>
      </w:r>
    </w:p>
    <w:p w14:paraId="7195919D">
      <w:pPr>
        <w:pStyle w:val="4"/>
        <w:numPr>
          <w:ilvl w:val="0"/>
          <w:numId w:val="9"/>
        </w:numPr>
      </w:pPr>
      <w:bookmarkStart w:id="346" w:name="OLE_LINK2"/>
      <w:r>
        <w:rPr>
          <w:rFonts w:hint="eastAsia"/>
        </w:rPr>
        <w:t>加强非物质文化遗产保护和利用</w:t>
      </w:r>
    </w:p>
    <w:bookmarkEnd w:id="346"/>
    <w:p w14:paraId="074BB8A5">
      <w:pPr>
        <w:spacing w:after="108"/>
        <w:rPr>
          <w:rFonts w:hint="eastAsia"/>
          <w:lang w:val="zh-CN"/>
        </w:rPr>
      </w:pPr>
      <w:r>
        <w:rPr>
          <w:rFonts w:hint="eastAsia"/>
          <w:lang w:val="zh-CN"/>
        </w:rPr>
        <w:t>推进非遗保护制度体系建设，加强非物质文化遗产项目、非遗传承人申报工作，打造一批非遗传承示范基地；完善非遗代表性传承人制度，加大对非遗项目代表性传承人的扶持力度；推动非遗传承利用，持续开展“非遗进景区”、“非遗进社区”等体验活动，组织开展“文化和自然遗产日”活动。</w:t>
      </w:r>
    </w:p>
    <w:p w14:paraId="31AA9D5E">
      <w:pPr>
        <w:spacing w:after="108"/>
        <w:rPr>
          <w:rFonts w:hint="eastAsia"/>
        </w:rPr>
      </w:pPr>
    </w:p>
    <w:bookmarkEnd w:id="325"/>
    <w:bookmarkEnd w:id="330"/>
    <w:bookmarkEnd w:id="331"/>
    <w:bookmarkEnd w:id="332"/>
    <w:p w14:paraId="0F30A514">
      <w:pPr>
        <w:pStyle w:val="2"/>
        <w:spacing w:before="217" w:after="217"/>
        <w:rPr>
          <w:rFonts w:hint="eastAsia"/>
        </w:rPr>
      </w:pPr>
      <w:r>
        <w:rPr>
          <w:rFonts w:hint="eastAsia" w:eastAsia="仿宋"/>
          <w:szCs w:val="32"/>
        </w:rPr>
        <w:br w:type="page"/>
      </w:r>
      <w:bookmarkEnd w:id="276"/>
      <w:bookmarkEnd w:id="277"/>
      <w:bookmarkEnd w:id="278"/>
      <w:bookmarkEnd w:id="279"/>
      <w:bookmarkEnd w:id="280"/>
      <w:bookmarkEnd w:id="281"/>
      <w:bookmarkEnd w:id="282"/>
      <w:bookmarkStart w:id="347" w:name="_Toc16850"/>
      <w:bookmarkStart w:id="348" w:name="_Toc12738"/>
      <w:bookmarkStart w:id="349" w:name="_Toc26321"/>
      <w:bookmarkStart w:id="350" w:name="_Toc11192"/>
      <w:bookmarkStart w:id="351" w:name="_Toc12817"/>
      <w:bookmarkStart w:id="352" w:name="_Toc195086698"/>
      <w:bookmarkStart w:id="353" w:name="_Toc13643"/>
      <w:bookmarkStart w:id="354" w:name="_Toc77551471"/>
      <w:bookmarkStart w:id="355" w:name="_Toc8028"/>
      <w:bookmarkStart w:id="356" w:name="_Toc18187"/>
      <w:bookmarkStart w:id="357" w:name="_Toc31745"/>
      <w:bookmarkStart w:id="358" w:name="_Toc14086"/>
      <w:bookmarkStart w:id="359" w:name="_Toc21596"/>
      <w:bookmarkStart w:id="360" w:name="_Toc9092"/>
      <w:bookmarkStart w:id="361" w:name="_Toc31589"/>
      <w:bookmarkStart w:id="362" w:name="_Toc20766"/>
      <w:bookmarkStart w:id="363" w:name="_Toc17562"/>
      <w:bookmarkStart w:id="364" w:name="_Toc81415711"/>
      <w:bookmarkStart w:id="365" w:name="_Toc31579"/>
      <w:bookmarkStart w:id="366" w:name="_Toc28734"/>
      <w:bookmarkStart w:id="367" w:name="_Toc77551475"/>
      <w:bookmarkStart w:id="368" w:name="_Toc441"/>
      <w:bookmarkStart w:id="369" w:name="_Toc26772"/>
      <w:bookmarkStart w:id="370" w:name="_Toc26003"/>
      <w:bookmarkStart w:id="371" w:name="_Toc13742"/>
      <w:bookmarkStart w:id="372" w:name="_Toc77866331"/>
      <w:bookmarkStart w:id="373" w:name="_Toc77551712"/>
      <w:bookmarkStart w:id="374" w:name="_Toc23302"/>
      <w:bookmarkStart w:id="375" w:name="_Toc9739"/>
      <w:r>
        <w:rPr>
          <w:rFonts w:hint="eastAsia"/>
        </w:rPr>
        <w:t>第九章 强化基础设施支撑保障</w:t>
      </w:r>
      <w:bookmarkEnd w:id="347"/>
      <w:bookmarkEnd w:id="348"/>
      <w:bookmarkEnd w:id="349"/>
      <w:bookmarkEnd w:id="350"/>
      <w:bookmarkEnd w:id="351"/>
      <w:bookmarkEnd w:id="352"/>
      <w:bookmarkEnd w:id="353"/>
      <w:bookmarkEnd w:id="354"/>
    </w:p>
    <w:p w14:paraId="58399C19">
      <w:pPr>
        <w:pStyle w:val="3"/>
        <w:rPr>
          <w:rFonts w:hint="eastAsia"/>
        </w:rPr>
      </w:pPr>
      <w:bookmarkStart w:id="376" w:name="_Toc1729"/>
      <w:bookmarkStart w:id="377" w:name="_Toc10594"/>
      <w:bookmarkStart w:id="378" w:name="_Toc29129"/>
      <w:bookmarkStart w:id="379" w:name="_Toc195086699"/>
      <w:bookmarkStart w:id="380" w:name="_Toc27291"/>
      <w:bookmarkStart w:id="381" w:name="_Toc77551473"/>
      <w:bookmarkStart w:id="382" w:name="_Toc18562"/>
      <w:bookmarkStart w:id="383" w:name="_Toc1125"/>
      <w:r>
        <w:rPr>
          <w:rFonts w:hint="eastAsia"/>
        </w:rPr>
        <w:t>第一节 全域综合交通网络</w:t>
      </w:r>
      <w:bookmarkEnd w:id="376"/>
      <w:bookmarkEnd w:id="377"/>
      <w:bookmarkEnd w:id="378"/>
      <w:bookmarkEnd w:id="379"/>
    </w:p>
    <w:p w14:paraId="35264EE3">
      <w:pPr>
        <w:pStyle w:val="4"/>
        <w:numPr>
          <w:ilvl w:val="0"/>
          <w:numId w:val="9"/>
        </w:numPr>
      </w:pPr>
      <w:r>
        <w:rPr>
          <w:rFonts w:hint="eastAsia"/>
        </w:rPr>
        <w:t>综合交通发展目标</w:t>
      </w:r>
    </w:p>
    <w:p w14:paraId="19AD3235">
      <w:pPr>
        <w:spacing w:after="108"/>
        <w:rPr>
          <w:rFonts w:ascii="Times New Roman" w:hAnsi="Times New Roman" w:cs="Times New Roman"/>
        </w:rPr>
      </w:pPr>
      <w:r>
        <w:rPr>
          <w:rFonts w:hint="eastAsia" w:ascii="Times New Roman" w:hAnsi="Times New Roman" w:cs="Times New Roman"/>
        </w:rPr>
        <w:t>落实全省“实施枢纽提能战略，整体提升支点的开放辐射力”要求，依托临江、临港、临空、临光谷独特的交通区位优势，全面融入武汉国际性综合交通枢纽网，推动公铁水空“四港”联动发展，构建“南北贯通、东西相连，辐射鄂东南、带动赣西北”对外通道格局，</w:t>
      </w:r>
      <w:r>
        <w:rPr>
          <w:rFonts w:hint="eastAsia"/>
        </w:rPr>
        <w:t>建成长江中游多式联运重要节点和大宗商品储运基地</w:t>
      </w:r>
      <w:r>
        <w:rPr>
          <w:rFonts w:hint="eastAsia" w:ascii="Times New Roman" w:hAnsi="Times New Roman" w:cs="Times New Roman"/>
        </w:rPr>
        <w:t>。</w:t>
      </w:r>
    </w:p>
    <w:p w14:paraId="5AEE9F2D">
      <w:pPr>
        <w:pStyle w:val="4"/>
        <w:numPr>
          <w:ilvl w:val="0"/>
          <w:numId w:val="9"/>
        </w:numPr>
      </w:pPr>
      <w:r>
        <w:rPr>
          <w:rFonts w:hint="eastAsia"/>
        </w:rPr>
        <w:t>加快推进跨区域铁路建设</w:t>
      </w:r>
    </w:p>
    <w:p w14:paraId="0F5D6B73">
      <w:pPr>
        <w:spacing w:after="108"/>
        <w:rPr>
          <w:rFonts w:hint="eastAsia"/>
        </w:rPr>
      </w:pPr>
      <w:bookmarkStart w:id="384" w:name="_Hlk136376387"/>
      <w:r>
        <w:rPr>
          <w:rFonts w:hint="eastAsia"/>
        </w:rPr>
        <w:t>高速铁路：构建联通福银、京九高铁的快速客运通道，全面融入国家高速铁路网络。规划建设武九高铁直通线和京九高铁黄冈至黄石联络线，线路与现状武黄城际铁路在大冶北站共站。规划将大冶北站按一等站规模控制。</w:t>
      </w:r>
    </w:p>
    <w:bookmarkEnd w:id="384"/>
    <w:p w14:paraId="0DEFD60D">
      <w:pPr>
        <w:spacing w:after="108"/>
        <w:rPr>
          <w:rFonts w:hint="eastAsia"/>
        </w:rPr>
      </w:pPr>
      <w:bookmarkStart w:id="385" w:name="_Hlk136376393"/>
      <w:r>
        <w:rPr>
          <w:rFonts w:hint="eastAsia"/>
        </w:rPr>
        <w:t>快轨系统</w:t>
      </w:r>
      <w:bookmarkEnd w:id="385"/>
      <w:r>
        <w:rPr>
          <w:rFonts w:hint="eastAsia"/>
        </w:rPr>
        <w:t>：全面融入武汉都市圈快轨系统。规划对武黄城际铁路进行市域化改造，打造武汉—黄石通勤走廊；新建武汉都市圈市域铁路S1线，自花湖国际机场引出，经中心城区、大冶北站至黄石新港。</w:t>
      </w:r>
    </w:p>
    <w:p w14:paraId="03044F64">
      <w:pPr>
        <w:spacing w:after="108"/>
        <w:rPr>
          <w:rFonts w:hint="eastAsia"/>
        </w:rPr>
      </w:pPr>
      <w:bookmarkStart w:id="386" w:name="_Hlk136376540"/>
      <w:r>
        <w:rPr>
          <w:rFonts w:hint="eastAsia"/>
        </w:rPr>
        <w:t>货运铁路：规划新建岳咸九铁路，谋划咸宁经黄石至黄冈货运铁路，加密黄石货运铁路网络。规划新建疏港铁路三期和四期、大冶湖南岸疏港铁路，推动港口铁水联运系统建设，实现黄石港与武九铁路等区域铁路货运通道的无缝衔接。</w:t>
      </w:r>
    </w:p>
    <w:p w14:paraId="467D7F8A">
      <w:pPr>
        <w:pStyle w:val="4"/>
        <w:numPr>
          <w:ilvl w:val="0"/>
          <w:numId w:val="9"/>
        </w:numPr>
      </w:pPr>
      <w:r>
        <w:rPr>
          <w:rFonts w:hint="eastAsia"/>
        </w:rPr>
        <w:t>打造内通外联的公路网络</w:t>
      </w:r>
    </w:p>
    <w:bookmarkEnd w:id="386"/>
    <w:p w14:paraId="22A92DAE">
      <w:pPr>
        <w:spacing w:after="108"/>
        <w:rPr>
          <w:rFonts w:hint="eastAsia"/>
        </w:rPr>
      </w:pPr>
      <w:r>
        <w:rPr>
          <w:rFonts w:hint="eastAsia"/>
        </w:rPr>
        <w:t>高速公路：规划新建机场高速公路二期、黄石新港高速公路、黄颡口过江通道连接线、鄂咸高速公路南延线，与现有高速公路形成“五横五纵”高速公路网。</w:t>
      </w:r>
    </w:p>
    <w:p w14:paraId="2F0F5724">
      <w:pPr>
        <w:spacing w:after="108"/>
        <w:ind w:firstLine="0" w:firstLineChars="0"/>
        <w:jc w:val="center"/>
        <w:rPr>
          <w:rFonts w:hint="eastAsia"/>
          <w:b/>
          <w:sz w:val="28"/>
          <w:szCs w:val="28"/>
        </w:rPr>
      </w:pPr>
      <w:r>
        <w:rPr>
          <w:rFonts w:hint="eastAsia"/>
          <w:b/>
          <w:sz w:val="28"/>
          <w:szCs w:val="28"/>
        </w:rPr>
        <w:t>专栏4：市域高速公路一览表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668"/>
        <w:gridCol w:w="2840"/>
      </w:tblGrid>
      <w:tr w14:paraId="013B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7A8ED172">
            <w:pPr>
              <w:pStyle w:val="44"/>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序号</w:t>
            </w:r>
          </w:p>
        </w:tc>
        <w:tc>
          <w:tcPr>
            <w:tcW w:w="2739" w:type="pct"/>
            <w:vAlign w:val="center"/>
          </w:tcPr>
          <w:p w14:paraId="54060CA8">
            <w:pPr>
              <w:pStyle w:val="44"/>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路线名称</w:t>
            </w:r>
          </w:p>
        </w:tc>
        <w:tc>
          <w:tcPr>
            <w:tcW w:w="1666" w:type="pct"/>
            <w:vAlign w:val="center"/>
          </w:tcPr>
          <w:p w14:paraId="072067D2">
            <w:pPr>
              <w:pStyle w:val="44"/>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备注</w:t>
            </w:r>
          </w:p>
        </w:tc>
      </w:tr>
      <w:tr w14:paraId="3D9A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64C91DBF">
            <w:pPr>
              <w:pStyle w:val="44"/>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2739" w:type="pct"/>
            <w:vAlign w:val="center"/>
          </w:tcPr>
          <w:p w14:paraId="12870F58">
            <w:pPr>
              <w:pStyle w:val="44"/>
              <w:spacing w:line="240" w:lineRule="auto"/>
              <w:rPr>
                <w:rFonts w:ascii="Times New Roman" w:hAnsi="Times New Roman" w:cs="Times New Roman"/>
                <w:sz w:val="24"/>
                <w:szCs w:val="24"/>
              </w:rPr>
            </w:pPr>
            <w:r>
              <w:rPr>
                <w:rFonts w:ascii="Times New Roman" w:hAnsi="Times New Roman" w:cs="Times New Roman"/>
                <w:sz w:val="24"/>
                <w:szCs w:val="24"/>
              </w:rPr>
              <w:t>鄂州机场高速公路二期</w:t>
            </w:r>
          </w:p>
        </w:tc>
        <w:tc>
          <w:tcPr>
            <w:tcW w:w="1666" w:type="pct"/>
            <w:vAlign w:val="center"/>
          </w:tcPr>
          <w:p w14:paraId="62645193">
            <w:pPr>
              <w:pStyle w:val="44"/>
              <w:spacing w:line="240" w:lineRule="auto"/>
              <w:rPr>
                <w:rFonts w:ascii="Times New Roman" w:hAnsi="Times New Roman" w:cs="Times New Roman"/>
                <w:sz w:val="24"/>
                <w:szCs w:val="24"/>
              </w:rPr>
            </w:pPr>
            <w:r>
              <w:rPr>
                <w:rFonts w:ascii="Times New Roman" w:hAnsi="Times New Roman" w:cs="Times New Roman"/>
                <w:sz w:val="24"/>
                <w:szCs w:val="24"/>
              </w:rPr>
              <w:t>“一横”</w:t>
            </w:r>
          </w:p>
        </w:tc>
      </w:tr>
      <w:tr w14:paraId="7540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639BB37D">
            <w:pPr>
              <w:pStyle w:val="4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2739" w:type="pct"/>
            <w:vAlign w:val="center"/>
          </w:tcPr>
          <w:p w14:paraId="67419EA5">
            <w:pPr>
              <w:pStyle w:val="44"/>
              <w:spacing w:line="240" w:lineRule="auto"/>
              <w:rPr>
                <w:rFonts w:ascii="Times New Roman" w:hAnsi="Times New Roman" w:cs="Times New Roman"/>
                <w:sz w:val="24"/>
                <w:szCs w:val="24"/>
              </w:rPr>
            </w:pPr>
            <w:r>
              <w:rPr>
                <w:rFonts w:ascii="Times New Roman" w:hAnsi="Times New Roman" w:cs="Times New Roman"/>
                <w:sz w:val="24"/>
                <w:szCs w:val="24"/>
              </w:rPr>
              <w:t>沪渝高速</w:t>
            </w:r>
          </w:p>
        </w:tc>
        <w:tc>
          <w:tcPr>
            <w:tcW w:w="1666" w:type="pct"/>
            <w:vAlign w:val="center"/>
          </w:tcPr>
          <w:p w14:paraId="5B7010C8">
            <w:pPr>
              <w:pStyle w:val="44"/>
              <w:spacing w:line="240" w:lineRule="auto"/>
              <w:rPr>
                <w:rFonts w:ascii="Times New Roman" w:hAnsi="Times New Roman" w:cs="Times New Roman"/>
                <w:sz w:val="24"/>
                <w:szCs w:val="24"/>
              </w:rPr>
            </w:pPr>
            <w:r>
              <w:rPr>
                <w:rFonts w:ascii="Times New Roman" w:hAnsi="Times New Roman" w:cs="Times New Roman"/>
                <w:sz w:val="24"/>
                <w:szCs w:val="24"/>
              </w:rPr>
              <w:t>“二横”</w:t>
            </w:r>
          </w:p>
        </w:tc>
      </w:tr>
      <w:tr w14:paraId="2007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4ED14F57">
            <w:pPr>
              <w:pStyle w:val="44"/>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2739" w:type="pct"/>
            <w:vAlign w:val="center"/>
          </w:tcPr>
          <w:p w14:paraId="4EDD8AC1">
            <w:pPr>
              <w:pStyle w:val="44"/>
              <w:spacing w:line="240" w:lineRule="auto"/>
              <w:rPr>
                <w:rFonts w:ascii="Times New Roman" w:hAnsi="Times New Roman" w:cs="Times New Roman"/>
                <w:sz w:val="24"/>
                <w:szCs w:val="24"/>
              </w:rPr>
            </w:pPr>
            <w:r>
              <w:rPr>
                <w:rFonts w:ascii="Times New Roman" w:hAnsi="Times New Roman" w:cs="Times New Roman"/>
                <w:sz w:val="24"/>
                <w:szCs w:val="24"/>
              </w:rPr>
              <w:t>蕲嘉高速</w:t>
            </w:r>
          </w:p>
        </w:tc>
        <w:tc>
          <w:tcPr>
            <w:tcW w:w="1666" w:type="pct"/>
            <w:vAlign w:val="center"/>
          </w:tcPr>
          <w:p w14:paraId="2420F943">
            <w:pPr>
              <w:pStyle w:val="44"/>
              <w:spacing w:line="240" w:lineRule="auto"/>
              <w:rPr>
                <w:rFonts w:ascii="Times New Roman" w:hAnsi="Times New Roman" w:cs="Times New Roman"/>
                <w:sz w:val="24"/>
                <w:szCs w:val="24"/>
              </w:rPr>
            </w:pPr>
            <w:r>
              <w:rPr>
                <w:rFonts w:ascii="Times New Roman" w:hAnsi="Times New Roman" w:cs="Times New Roman"/>
                <w:sz w:val="24"/>
                <w:szCs w:val="24"/>
              </w:rPr>
              <w:t>“三横”</w:t>
            </w:r>
          </w:p>
        </w:tc>
      </w:tr>
      <w:tr w14:paraId="6A48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537F5C32">
            <w:pPr>
              <w:pStyle w:val="44"/>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2739" w:type="pct"/>
            <w:vAlign w:val="center"/>
          </w:tcPr>
          <w:p w14:paraId="5800C234">
            <w:pPr>
              <w:pStyle w:val="44"/>
              <w:spacing w:line="240" w:lineRule="auto"/>
              <w:rPr>
                <w:rFonts w:ascii="Times New Roman" w:hAnsi="Times New Roman" w:cs="Times New Roman"/>
                <w:sz w:val="24"/>
                <w:szCs w:val="24"/>
              </w:rPr>
            </w:pPr>
            <w:r>
              <w:rPr>
                <w:rFonts w:ascii="Times New Roman" w:hAnsi="Times New Roman" w:cs="Times New Roman"/>
                <w:sz w:val="24"/>
                <w:szCs w:val="24"/>
              </w:rPr>
              <w:t>黄颡口过江通道连接线</w:t>
            </w:r>
          </w:p>
        </w:tc>
        <w:tc>
          <w:tcPr>
            <w:tcW w:w="1666" w:type="pct"/>
            <w:vAlign w:val="center"/>
          </w:tcPr>
          <w:p w14:paraId="30272F24">
            <w:pPr>
              <w:pStyle w:val="44"/>
              <w:spacing w:line="240" w:lineRule="auto"/>
              <w:rPr>
                <w:rFonts w:ascii="Times New Roman" w:hAnsi="Times New Roman" w:cs="Times New Roman"/>
                <w:sz w:val="24"/>
                <w:szCs w:val="24"/>
              </w:rPr>
            </w:pPr>
            <w:r>
              <w:rPr>
                <w:rFonts w:ascii="Times New Roman" w:hAnsi="Times New Roman" w:cs="Times New Roman"/>
                <w:sz w:val="24"/>
                <w:szCs w:val="24"/>
              </w:rPr>
              <w:t>“四横”</w:t>
            </w:r>
          </w:p>
        </w:tc>
      </w:tr>
      <w:tr w14:paraId="79BC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70FD52C0">
            <w:pPr>
              <w:pStyle w:val="44"/>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739" w:type="pct"/>
            <w:vAlign w:val="center"/>
          </w:tcPr>
          <w:p w14:paraId="415C89A9">
            <w:pPr>
              <w:pStyle w:val="44"/>
              <w:spacing w:line="240" w:lineRule="auto"/>
              <w:rPr>
                <w:rFonts w:ascii="Times New Roman" w:hAnsi="Times New Roman" w:cs="Times New Roman"/>
                <w:sz w:val="24"/>
                <w:szCs w:val="24"/>
              </w:rPr>
            </w:pPr>
            <w:r>
              <w:rPr>
                <w:rFonts w:ascii="Times New Roman" w:hAnsi="Times New Roman" w:cs="Times New Roman"/>
                <w:sz w:val="24"/>
                <w:szCs w:val="24"/>
              </w:rPr>
              <w:t>杭瑞高速</w:t>
            </w:r>
          </w:p>
        </w:tc>
        <w:tc>
          <w:tcPr>
            <w:tcW w:w="1666" w:type="pct"/>
            <w:vAlign w:val="center"/>
          </w:tcPr>
          <w:p w14:paraId="1619E041">
            <w:pPr>
              <w:pStyle w:val="44"/>
              <w:spacing w:line="240" w:lineRule="auto"/>
              <w:rPr>
                <w:rFonts w:ascii="Times New Roman" w:hAnsi="Times New Roman" w:cs="Times New Roman"/>
                <w:sz w:val="24"/>
                <w:szCs w:val="24"/>
              </w:rPr>
            </w:pPr>
            <w:r>
              <w:rPr>
                <w:rFonts w:ascii="Times New Roman" w:hAnsi="Times New Roman" w:cs="Times New Roman"/>
                <w:sz w:val="24"/>
                <w:szCs w:val="24"/>
              </w:rPr>
              <w:t>“五横”</w:t>
            </w:r>
          </w:p>
        </w:tc>
      </w:tr>
      <w:tr w14:paraId="507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5CCAC439">
            <w:pPr>
              <w:pStyle w:val="44"/>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2739" w:type="pct"/>
            <w:vAlign w:val="center"/>
          </w:tcPr>
          <w:p w14:paraId="69D6A62E">
            <w:pPr>
              <w:pStyle w:val="44"/>
              <w:spacing w:line="240" w:lineRule="auto"/>
              <w:rPr>
                <w:rFonts w:ascii="Times New Roman" w:hAnsi="Times New Roman" w:cs="Times New Roman"/>
                <w:sz w:val="24"/>
                <w:szCs w:val="24"/>
              </w:rPr>
            </w:pPr>
            <w:r>
              <w:rPr>
                <w:rFonts w:ascii="Times New Roman" w:hAnsi="Times New Roman" w:cs="Times New Roman"/>
                <w:sz w:val="24"/>
                <w:szCs w:val="24"/>
              </w:rPr>
              <w:t>鄂咸高速南延线</w:t>
            </w:r>
          </w:p>
        </w:tc>
        <w:tc>
          <w:tcPr>
            <w:tcW w:w="1666" w:type="pct"/>
            <w:vAlign w:val="center"/>
          </w:tcPr>
          <w:p w14:paraId="6AB22CFE">
            <w:pPr>
              <w:pStyle w:val="44"/>
              <w:spacing w:line="240" w:lineRule="auto"/>
              <w:rPr>
                <w:rFonts w:ascii="Times New Roman" w:hAnsi="Times New Roman" w:cs="Times New Roman"/>
                <w:sz w:val="24"/>
                <w:szCs w:val="24"/>
              </w:rPr>
            </w:pPr>
            <w:r>
              <w:rPr>
                <w:rFonts w:ascii="Times New Roman" w:hAnsi="Times New Roman" w:cs="Times New Roman"/>
                <w:sz w:val="24"/>
                <w:szCs w:val="24"/>
              </w:rPr>
              <w:t>“一纵”</w:t>
            </w:r>
          </w:p>
        </w:tc>
      </w:tr>
      <w:tr w14:paraId="2F36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2309B3D">
            <w:pPr>
              <w:pStyle w:val="44"/>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2739" w:type="pct"/>
            <w:vAlign w:val="center"/>
          </w:tcPr>
          <w:p w14:paraId="0DC04A28">
            <w:pPr>
              <w:pStyle w:val="44"/>
              <w:spacing w:line="240" w:lineRule="auto"/>
              <w:rPr>
                <w:rFonts w:ascii="Times New Roman" w:hAnsi="Times New Roman" w:cs="Times New Roman"/>
                <w:sz w:val="24"/>
                <w:szCs w:val="24"/>
              </w:rPr>
            </w:pPr>
            <w:r>
              <w:rPr>
                <w:rFonts w:ascii="Times New Roman" w:hAnsi="Times New Roman" w:cs="Times New Roman"/>
                <w:sz w:val="24"/>
                <w:szCs w:val="24"/>
              </w:rPr>
              <w:t>宁武高速</w:t>
            </w:r>
          </w:p>
        </w:tc>
        <w:tc>
          <w:tcPr>
            <w:tcW w:w="1666" w:type="pct"/>
            <w:vAlign w:val="center"/>
          </w:tcPr>
          <w:p w14:paraId="24E98F97">
            <w:pPr>
              <w:pStyle w:val="44"/>
              <w:spacing w:line="240" w:lineRule="auto"/>
              <w:rPr>
                <w:rFonts w:ascii="Times New Roman" w:hAnsi="Times New Roman" w:cs="Times New Roman"/>
                <w:sz w:val="24"/>
                <w:szCs w:val="24"/>
              </w:rPr>
            </w:pPr>
            <w:r>
              <w:rPr>
                <w:rFonts w:ascii="Times New Roman" w:hAnsi="Times New Roman" w:cs="Times New Roman"/>
                <w:sz w:val="24"/>
                <w:szCs w:val="24"/>
              </w:rPr>
              <w:t>“二纵”</w:t>
            </w:r>
          </w:p>
        </w:tc>
      </w:tr>
      <w:tr w14:paraId="7E16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50C2D4E5">
            <w:pPr>
              <w:pStyle w:val="44"/>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2739" w:type="pct"/>
            <w:vAlign w:val="center"/>
          </w:tcPr>
          <w:p w14:paraId="5D6E33AD">
            <w:pPr>
              <w:pStyle w:val="44"/>
              <w:spacing w:line="240" w:lineRule="auto"/>
              <w:rPr>
                <w:rFonts w:ascii="Times New Roman" w:hAnsi="Times New Roman" w:cs="Times New Roman"/>
                <w:sz w:val="24"/>
                <w:szCs w:val="24"/>
              </w:rPr>
            </w:pPr>
            <w:r>
              <w:rPr>
                <w:rFonts w:ascii="Times New Roman" w:hAnsi="Times New Roman" w:cs="Times New Roman"/>
                <w:sz w:val="24"/>
                <w:szCs w:val="24"/>
              </w:rPr>
              <w:t>大广高速</w:t>
            </w:r>
          </w:p>
        </w:tc>
        <w:tc>
          <w:tcPr>
            <w:tcW w:w="1666" w:type="pct"/>
            <w:vAlign w:val="center"/>
          </w:tcPr>
          <w:p w14:paraId="67C14F8F">
            <w:pPr>
              <w:pStyle w:val="44"/>
              <w:spacing w:line="240" w:lineRule="auto"/>
              <w:rPr>
                <w:rFonts w:ascii="Times New Roman" w:hAnsi="Times New Roman" w:cs="Times New Roman"/>
                <w:sz w:val="24"/>
                <w:szCs w:val="24"/>
              </w:rPr>
            </w:pPr>
            <w:r>
              <w:rPr>
                <w:rFonts w:ascii="Times New Roman" w:hAnsi="Times New Roman" w:cs="Times New Roman"/>
                <w:sz w:val="24"/>
                <w:szCs w:val="24"/>
              </w:rPr>
              <w:t>“三纵”</w:t>
            </w:r>
          </w:p>
        </w:tc>
      </w:tr>
      <w:tr w14:paraId="4C87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2E25D354">
            <w:pPr>
              <w:pStyle w:val="44"/>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2739" w:type="pct"/>
            <w:vAlign w:val="center"/>
          </w:tcPr>
          <w:p w14:paraId="7C291541">
            <w:pPr>
              <w:pStyle w:val="44"/>
              <w:spacing w:line="240" w:lineRule="auto"/>
              <w:rPr>
                <w:rFonts w:ascii="Times New Roman" w:hAnsi="Times New Roman" w:cs="Times New Roman"/>
                <w:sz w:val="24"/>
                <w:szCs w:val="24"/>
              </w:rPr>
            </w:pPr>
            <w:r>
              <w:rPr>
                <w:rFonts w:ascii="Times New Roman" w:hAnsi="Times New Roman" w:cs="Times New Roman"/>
                <w:sz w:val="24"/>
                <w:szCs w:val="24"/>
              </w:rPr>
              <w:t>黄石新港高速</w:t>
            </w:r>
          </w:p>
        </w:tc>
        <w:tc>
          <w:tcPr>
            <w:tcW w:w="1666" w:type="pct"/>
            <w:vAlign w:val="center"/>
          </w:tcPr>
          <w:p w14:paraId="4F21535A">
            <w:pPr>
              <w:pStyle w:val="44"/>
              <w:spacing w:line="240" w:lineRule="auto"/>
              <w:rPr>
                <w:rFonts w:ascii="Times New Roman" w:hAnsi="Times New Roman" w:cs="Times New Roman"/>
                <w:b/>
                <w:sz w:val="24"/>
                <w:szCs w:val="24"/>
              </w:rPr>
            </w:pPr>
            <w:r>
              <w:rPr>
                <w:rFonts w:ascii="Times New Roman" w:hAnsi="Times New Roman" w:cs="Times New Roman"/>
                <w:sz w:val="24"/>
                <w:szCs w:val="24"/>
              </w:rPr>
              <w:t>“四纵”</w:t>
            </w:r>
          </w:p>
        </w:tc>
      </w:tr>
      <w:tr w14:paraId="6C13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04E7C272">
            <w:pPr>
              <w:pStyle w:val="44"/>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2739" w:type="pct"/>
            <w:vAlign w:val="center"/>
          </w:tcPr>
          <w:p w14:paraId="4A1B4271">
            <w:pPr>
              <w:pStyle w:val="44"/>
              <w:spacing w:line="240" w:lineRule="auto"/>
              <w:rPr>
                <w:rFonts w:ascii="Times New Roman" w:hAnsi="Times New Roman" w:cs="Times New Roman"/>
                <w:sz w:val="24"/>
                <w:szCs w:val="24"/>
              </w:rPr>
            </w:pPr>
            <w:r>
              <w:rPr>
                <w:rFonts w:ascii="Times New Roman" w:hAnsi="Times New Roman" w:cs="Times New Roman"/>
                <w:sz w:val="24"/>
                <w:szCs w:val="24"/>
              </w:rPr>
              <w:t>麻阳高速</w:t>
            </w:r>
          </w:p>
        </w:tc>
        <w:tc>
          <w:tcPr>
            <w:tcW w:w="1666" w:type="pct"/>
            <w:vAlign w:val="center"/>
          </w:tcPr>
          <w:p w14:paraId="12D0B747">
            <w:pPr>
              <w:pStyle w:val="44"/>
              <w:spacing w:line="240" w:lineRule="auto"/>
              <w:rPr>
                <w:rFonts w:ascii="Times New Roman" w:hAnsi="Times New Roman" w:cs="Times New Roman"/>
                <w:sz w:val="24"/>
                <w:szCs w:val="24"/>
              </w:rPr>
            </w:pPr>
            <w:r>
              <w:rPr>
                <w:rFonts w:ascii="Times New Roman" w:hAnsi="Times New Roman" w:cs="Times New Roman"/>
                <w:sz w:val="24"/>
                <w:szCs w:val="24"/>
              </w:rPr>
              <w:t>“五纵”</w:t>
            </w:r>
          </w:p>
        </w:tc>
      </w:tr>
    </w:tbl>
    <w:p w14:paraId="5E1AEBCC">
      <w:pPr>
        <w:spacing w:after="108"/>
        <w:rPr>
          <w:rFonts w:hint="eastAsia"/>
        </w:rPr>
      </w:pPr>
      <w:r>
        <w:rPr>
          <w:rFonts w:hint="eastAsia"/>
        </w:rPr>
        <w:t>干线公路：规划提档升级G106、G351、S315、S203、S314、S349等国省道，规划新建S313、S201延伸线、S237延伸线、S315延伸线、S413延伸线、S414延伸线、S527、S538等，完善国省道干线公路网，形成“七纵七横”高质量国省道干线网。</w:t>
      </w:r>
    </w:p>
    <w:p w14:paraId="1F3A9AC7">
      <w:pPr>
        <w:spacing w:after="108"/>
        <w:ind w:firstLine="0" w:firstLineChars="0"/>
        <w:jc w:val="center"/>
        <w:rPr>
          <w:rFonts w:hint="eastAsia"/>
          <w:b/>
          <w:sz w:val="28"/>
          <w:szCs w:val="28"/>
        </w:rPr>
      </w:pPr>
      <w:r>
        <w:rPr>
          <w:rFonts w:hint="eastAsia"/>
          <w:b/>
          <w:sz w:val="28"/>
          <w:szCs w:val="28"/>
        </w:rPr>
        <w:t>专栏5：市域国省道干线网一览表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4522"/>
        <w:gridCol w:w="2839"/>
      </w:tblGrid>
      <w:tr w14:paraId="61F8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trPr>
        <w:tc>
          <w:tcPr>
            <w:tcW w:w="680" w:type="pct"/>
            <w:vAlign w:val="center"/>
          </w:tcPr>
          <w:p w14:paraId="26508063">
            <w:pPr>
              <w:pStyle w:val="44"/>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序号</w:t>
            </w:r>
          </w:p>
        </w:tc>
        <w:tc>
          <w:tcPr>
            <w:tcW w:w="2654" w:type="pct"/>
            <w:vAlign w:val="center"/>
          </w:tcPr>
          <w:p w14:paraId="795A235D">
            <w:pPr>
              <w:pStyle w:val="44"/>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路线名称</w:t>
            </w:r>
          </w:p>
        </w:tc>
        <w:tc>
          <w:tcPr>
            <w:tcW w:w="1666" w:type="pct"/>
            <w:vAlign w:val="center"/>
          </w:tcPr>
          <w:p w14:paraId="120B98FB">
            <w:pPr>
              <w:pStyle w:val="44"/>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备注</w:t>
            </w:r>
          </w:p>
        </w:tc>
      </w:tr>
      <w:tr w14:paraId="7B0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159718F8">
            <w:pPr>
              <w:pStyle w:val="44"/>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2654" w:type="pct"/>
            <w:vAlign w:val="center"/>
          </w:tcPr>
          <w:p w14:paraId="60A5909F">
            <w:pPr>
              <w:pStyle w:val="44"/>
              <w:spacing w:line="240" w:lineRule="auto"/>
              <w:rPr>
                <w:rFonts w:ascii="Times New Roman" w:hAnsi="Times New Roman" w:cs="Times New Roman"/>
                <w:sz w:val="24"/>
                <w:szCs w:val="24"/>
              </w:rPr>
            </w:pPr>
            <w:r>
              <w:rPr>
                <w:rFonts w:ascii="Times New Roman" w:hAnsi="Times New Roman" w:cs="Times New Roman"/>
                <w:sz w:val="24"/>
                <w:szCs w:val="24"/>
              </w:rPr>
              <w:t>S203沿江大道</w:t>
            </w:r>
          </w:p>
        </w:tc>
        <w:tc>
          <w:tcPr>
            <w:tcW w:w="1666" w:type="pct"/>
            <w:vAlign w:val="center"/>
          </w:tcPr>
          <w:p w14:paraId="4AAA1C3F">
            <w:pPr>
              <w:pStyle w:val="44"/>
              <w:spacing w:line="240" w:lineRule="auto"/>
              <w:rPr>
                <w:rFonts w:ascii="Times New Roman" w:hAnsi="Times New Roman" w:cs="Times New Roman"/>
                <w:sz w:val="24"/>
                <w:szCs w:val="24"/>
              </w:rPr>
            </w:pPr>
            <w:r>
              <w:rPr>
                <w:rFonts w:ascii="Times New Roman" w:hAnsi="Times New Roman" w:cs="Times New Roman"/>
                <w:sz w:val="24"/>
                <w:szCs w:val="24"/>
              </w:rPr>
              <w:t>“一纵”</w:t>
            </w:r>
          </w:p>
        </w:tc>
      </w:tr>
      <w:tr w14:paraId="5392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5BEC8A11">
            <w:pPr>
              <w:pStyle w:val="4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2654" w:type="pct"/>
            <w:vAlign w:val="center"/>
          </w:tcPr>
          <w:p w14:paraId="1C79A2B1">
            <w:pPr>
              <w:pStyle w:val="44"/>
              <w:spacing w:line="240" w:lineRule="auto"/>
              <w:rPr>
                <w:rFonts w:ascii="Times New Roman" w:hAnsi="Times New Roman" w:cs="Times New Roman"/>
                <w:sz w:val="24"/>
                <w:szCs w:val="24"/>
              </w:rPr>
            </w:pPr>
            <w:r>
              <w:rPr>
                <w:rFonts w:ascii="Times New Roman" w:hAnsi="Times New Roman" w:cs="Times New Roman"/>
                <w:sz w:val="24"/>
                <w:szCs w:val="24"/>
              </w:rPr>
              <w:t>S412黄阳一级路</w:t>
            </w:r>
          </w:p>
        </w:tc>
        <w:tc>
          <w:tcPr>
            <w:tcW w:w="1666" w:type="pct"/>
            <w:vAlign w:val="center"/>
          </w:tcPr>
          <w:p w14:paraId="01632517">
            <w:pPr>
              <w:pStyle w:val="44"/>
              <w:spacing w:line="240" w:lineRule="auto"/>
              <w:rPr>
                <w:rFonts w:ascii="Times New Roman" w:hAnsi="Times New Roman" w:cs="Times New Roman"/>
                <w:sz w:val="24"/>
                <w:szCs w:val="24"/>
              </w:rPr>
            </w:pPr>
            <w:r>
              <w:rPr>
                <w:rFonts w:ascii="Times New Roman" w:hAnsi="Times New Roman" w:cs="Times New Roman"/>
                <w:sz w:val="24"/>
                <w:szCs w:val="24"/>
              </w:rPr>
              <w:t>“二纵”</w:t>
            </w:r>
          </w:p>
        </w:tc>
      </w:tr>
      <w:tr w14:paraId="1D3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383B8BDD">
            <w:pPr>
              <w:pStyle w:val="44"/>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2654" w:type="pct"/>
            <w:vAlign w:val="center"/>
          </w:tcPr>
          <w:p w14:paraId="5F7180CA">
            <w:pPr>
              <w:pStyle w:val="44"/>
              <w:spacing w:line="240" w:lineRule="auto"/>
              <w:rPr>
                <w:rFonts w:ascii="Times New Roman" w:hAnsi="Times New Roman" w:cs="Times New Roman"/>
                <w:sz w:val="24"/>
                <w:szCs w:val="24"/>
              </w:rPr>
            </w:pPr>
            <w:r>
              <w:rPr>
                <w:rFonts w:ascii="Times New Roman" w:hAnsi="Times New Roman" w:cs="Times New Roman"/>
                <w:sz w:val="24"/>
                <w:szCs w:val="24"/>
              </w:rPr>
              <w:t>S201黄石</w:t>
            </w:r>
            <w:r>
              <w:rPr>
                <w:rFonts w:hint="eastAsia" w:ascii="Times New Roman" w:hAnsi="Times New Roman" w:cs="Times New Roman"/>
                <w:sz w:val="24"/>
                <w:szCs w:val="24"/>
              </w:rPr>
              <w:t>港</w:t>
            </w:r>
            <w:r>
              <w:rPr>
                <w:rFonts w:ascii="Times New Roman" w:hAnsi="Times New Roman" w:cs="Times New Roman"/>
                <w:sz w:val="24"/>
                <w:szCs w:val="24"/>
              </w:rPr>
              <w:t>至刘仁八</w:t>
            </w:r>
          </w:p>
        </w:tc>
        <w:tc>
          <w:tcPr>
            <w:tcW w:w="1666" w:type="pct"/>
            <w:vAlign w:val="center"/>
          </w:tcPr>
          <w:p w14:paraId="2066A79E">
            <w:pPr>
              <w:pStyle w:val="44"/>
              <w:spacing w:line="240" w:lineRule="auto"/>
              <w:rPr>
                <w:rFonts w:ascii="Times New Roman" w:hAnsi="Times New Roman" w:cs="Times New Roman"/>
                <w:sz w:val="24"/>
                <w:szCs w:val="24"/>
              </w:rPr>
            </w:pPr>
            <w:r>
              <w:rPr>
                <w:rFonts w:ascii="Times New Roman" w:hAnsi="Times New Roman" w:cs="Times New Roman"/>
                <w:sz w:val="24"/>
                <w:szCs w:val="24"/>
              </w:rPr>
              <w:t>“三纵”</w:t>
            </w:r>
          </w:p>
        </w:tc>
      </w:tr>
      <w:tr w14:paraId="17C6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3149F962">
            <w:pPr>
              <w:pStyle w:val="44"/>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2654" w:type="pct"/>
            <w:vAlign w:val="center"/>
          </w:tcPr>
          <w:p w14:paraId="7DF0F66B">
            <w:pPr>
              <w:pStyle w:val="44"/>
              <w:spacing w:line="240" w:lineRule="auto"/>
              <w:rPr>
                <w:rFonts w:ascii="Times New Roman" w:hAnsi="Times New Roman" w:cs="Times New Roman"/>
                <w:sz w:val="24"/>
                <w:szCs w:val="24"/>
              </w:rPr>
            </w:pPr>
            <w:r>
              <w:rPr>
                <w:rFonts w:ascii="Times New Roman" w:hAnsi="Times New Roman" w:cs="Times New Roman"/>
                <w:sz w:val="24"/>
                <w:szCs w:val="24"/>
              </w:rPr>
              <w:t>G106铁山至龙港</w:t>
            </w:r>
          </w:p>
        </w:tc>
        <w:tc>
          <w:tcPr>
            <w:tcW w:w="1666" w:type="pct"/>
            <w:vAlign w:val="center"/>
          </w:tcPr>
          <w:p w14:paraId="202A7490">
            <w:pPr>
              <w:pStyle w:val="44"/>
              <w:spacing w:line="240" w:lineRule="auto"/>
              <w:rPr>
                <w:rFonts w:ascii="Times New Roman" w:hAnsi="Times New Roman" w:cs="Times New Roman"/>
                <w:sz w:val="24"/>
                <w:szCs w:val="24"/>
              </w:rPr>
            </w:pPr>
            <w:r>
              <w:rPr>
                <w:rFonts w:ascii="Times New Roman" w:hAnsi="Times New Roman" w:cs="Times New Roman"/>
                <w:sz w:val="24"/>
                <w:szCs w:val="24"/>
              </w:rPr>
              <w:t>“四纵”</w:t>
            </w:r>
          </w:p>
        </w:tc>
      </w:tr>
      <w:tr w14:paraId="18C1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34EAD5FC">
            <w:pPr>
              <w:pStyle w:val="44"/>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654" w:type="pct"/>
            <w:vAlign w:val="center"/>
          </w:tcPr>
          <w:p w14:paraId="301FE55C">
            <w:pPr>
              <w:pStyle w:val="44"/>
              <w:spacing w:line="240" w:lineRule="auto"/>
              <w:rPr>
                <w:rFonts w:ascii="Times New Roman" w:hAnsi="Times New Roman" w:cs="Times New Roman"/>
                <w:sz w:val="24"/>
                <w:szCs w:val="24"/>
              </w:rPr>
            </w:pPr>
            <w:r>
              <w:rPr>
                <w:rFonts w:ascii="Times New Roman" w:hAnsi="Times New Roman" w:cs="Times New Roman"/>
                <w:sz w:val="24"/>
                <w:szCs w:val="24"/>
              </w:rPr>
              <w:t>G316</w:t>
            </w:r>
            <w:r>
              <w:rPr>
                <w:rFonts w:hint="eastAsia" w:ascii="Times New Roman" w:hAnsi="Times New Roman" w:cs="Times New Roman"/>
                <w:sz w:val="24"/>
                <w:szCs w:val="24"/>
              </w:rPr>
              <w:t>金山店</w:t>
            </w:r>
            <w:r>
              <w:rPr>
                <w:rFonts w:ascii="Times New Roman" w:hAnsi="Times New Roman" w:cs="Times New Roman"/>
                <w:sz w:val="24"/>
                <w:szCs w:val="24"/>
              </w:rPr>
              <w:t>至军垦农场</w:t>
            </w:r>
            <w:r>
              <w:rPr>
                <w:rFonts w:hint="eastAsia" w:ascii="Times New Roman" w:hAnsi="Times New Roman" w:cs="Times New Roman"/>
                <w:sz w:val="24"/>
                <w:szCs w:val="24"/>
              </w:rPr>
              <w:t>+</w:t>
            </w:r>
            <w:r>
              <w:rPr>
                <w:rFonts w:ascii="Times New Roman" w:hAnsi="Times New Roman" w:cs="Times New Roman"/>
                <w:sz w:val="24"/>
                <w:szCs w:val="24"/>
              </w:rPr>
              <w:t>S</w:t>
            </w:r>
            <w:r>
              <w:rPr>
                <w:rFonts w:hint="eastAsia" w:ascii="Times New Roman" w:hAnsi="Times New Roman" w:cs="Times New Roman"/>
                <w:sz w:val="24"/>
                <w:szCs w:val="24"/>
              </w:rPr>
              <w:t>239</w:t>
            </w:r>
          </w:p>
        </w:tc>
        <w:tc>
          <w:tcPr>
            <w:tcW w:w="1666" w:type="pct"/>
            <w:vAlign w:val="center"/>
          </w:tcPr>
          <w:p w14:paraId="52AED8D5">
            <w:pPr>
              <w:pStyle w:val="44"/>
              <w:spacing w:line="240" w:lineRule="auto"/>
              <w:rPr>
                <w:rFonts w:ascii="Times New Roman" w:hAnsi="Times New Roman" w:cs="Times New Roman"/>
                <w:sz w:val="24"/>
                <w:szCs w:val="24"/>
              </w:rPr>
            </w:pPr>
            <w:r>
              <w:rPr>
                <w:rFonts w:ascii="Times New Roman" w:hAnsi="Times New Roman" w:cs="Times New Roman"/>
                <w:sz w:val="24"/>
                <w:szCs w:val="24"/>
              </w:rPr>
              <w:t>“五纵”</w:t>
            </w:r>
          </w:p>
        </w:tc>
      </w:tr>
      <w:tr w14:paraId="55FF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4792E7CF">
            <w:pPr>
              <w:pStyle w:val="44"/>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2654" w:type="pct"/>
            <w:vAlign w:val="center"/>
          </w:tcPr>
          <w:p w14:paraId="69D3D546">
            <w:pPr>
              <w:pStyle w:val="44"/>
              <w:spacing w:line="240" w:lineRule="auto"/>
              <w:rPr>
                <w:rFonts w:ascii="Times New Roman" w:hAnsi="Times New Roman" w:cs="Times New Roman"/>
                <w:sz w:val="24"/>
                <w:szCs w:val="24"/>
              </w:rPr>
            </w:pPr>
            <w:r>
              <w:rPr>
                <w:rFonts w:ascii="Times New Roman" w:hAnsi="Times New Roman" w:cs="Times New Roman"/>
                <w:sz w:val="24"/>
                <w:szCs w:val="24"/>
              </w:rPr>
              <w:t>S257保安至毛铺</w:t>
            </w:r>
          </w:p>
        </w:tc>
        <w:tc>
          <w:tcPr>
            <w:tcW w:w="1666" w:type="pct"/>
            <w:vAlign w:val="center"/>
          </w:tcPr>
          <w:p w14:paraId="7EA9DFE7">
            <w:pPr>
              <w:pStyle w:val="44"/>
              <w:spacing w:line="240" w:lineRule="auto"/>
              <w:rPr>
                <w:rFonts w:ascii="Times New Roman" w:hAnsi="Times New Roman" w:cs="Times New Roman"/>
                <w:sz w:val="24"/>
                <w:szCs w:val="24"/>
              </w:rPr>
            </w:pPr>
            <w:r>
              <w:rPr>
                <w:rFonts w:ascii="Times New Roman" w:hAnsi="Times New Roman" w:cs="Times New Roman"/>
                <w:sz w:val="24"/>
                <w:szCs w:val="24"/>
              </w:rPr>
              <w:t>“六纵”</w:t>
            </w:r>
          </w:p>
        </w:tc>
      </w:tr>
      <w:tr w14:paraId="2650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4A1CFC49">
            <w:pPr>
              <w:pStyle w:val="44"/>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2654" w:type="pct"/>
            <w:vAlign w:val="center"/>
          </w:tcPr>
          <w:p w14:paraId="55075815">
            <w:pPr>
              <w:pStyle w:val="44"/>
              <w:spacing w:line="240" w:lineRule="auto"/>
              <w:rPr>
                <w:rFonts w:ascii="Times New Roman" w:hAnsi="Times New Roman" w:cs="Times New Roman"/>
                <w:sz w:val="24"/>
                <w:szCs w:val="24"/>
              </w:rPr>
            </w:pPr>
            <w:r>
              <w:rPr>
                <w:rFonts w:ascii="Times New Roman" w:hAnsi="Times New Roman" w:cs="Times New Roman"/>
                <w:sz w:val="24"/>
                <w:szCs w:val="24"/>
              </w:rPr>
              <w:t>S314</w:t>
            </w:r>
            <w:r>
              <w:rPr>
                <w:rFonts w:hint="eastAsia" w:ascii="Times New Roman" w:hAnsi="Times New Roman" w:cs="Times New Roman"/>
                <w:sz w:val="24"/>
                <w:szCs w:val="24"/>
              </w:rPr>
              <w:t>+</w:t>
            </w:r>
            <w:r>
              <w:rPr>
                <w:rFonts w:ascii="Times New Roman" w:hAnsi="Times New Roman" w:cs="Times New Roman"/>
                <w:sz w:val="24"/>
                <w:szCs w:val="24"/>
              </w:rPr>
              <w:t>S</w:t>
            </w:r>
            <w:r>
              <w:rPr>
                <w:rFonts w:hint="eastAsia" w:ascii="Times New Roman" w:hAnsi="Times New Roman" w:cs="Times New Roman"/>
                <w:sz w:val="24"/>
                <w:szCs w:val="24"/>
              </w:rPr>
              <w:t>315金牛至双溪桥</w:t>
            </w:r>
          </w:p>
        </w:tc>
        <w:tc>
          <w:tcPr>
            <w:tcW w:w="1666" w:type="pct"/>
            <w:vAlign w:val="center"/>
          </w:tcPr>
          <w:p w14:paraId="15CAF61F">
            <w:pPr>
              <w:pStyle w:val="44"/>
              <w:spacing w:line="240" w:lineRule="auto"/>
              <w:rPr>
                <w:rFonts w:ascii="Times New Roman" w:hAnsi="Times New Roman" w:cs="Times New Roman"/>
                <w:sz w:val="24"/>
                <w:szCs w:val="24"/>
              </w:rPr>
            </w:pPr>
            <w:r>
              <w:rPr>
                <w:rFonts w:ascii="Times New Roman" w:hAnsi="Times New Roman" w:cs="Times New Roman"/>
                <w:sz w:val="24"/>
                <w:szCs w:val="24"/>
              </w:rPr>
              <w:t>“七纵”</w:t>
            </w:r>
          </w:p>
        </w:tc>
      </w:tr>
      <w:tr w14:paraId="2C5E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04790011">
            <w:pPr>
              <w:pStyle w:val="44"/>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2654" w:type="pct"/>
            <w:vAlign w:val="center"/>
          </w:tcPr>
          <w:p w14:paraId="31042D4C">
            <w:pPr>
              <w:pStyle w:val="44"/>
              <w:spacing w:line="240" w:lineRule="auto"/>
              <w:rPr>
                <w:rFonts w:ascii="Times New Roman" w:hAnsi="Times New Roman" w:cs="Times New Roman"/>
                <w:sz w:val="24"/>
                <w:szCs w:val="24"/>
              </w:rPr>
            </w:pPr>
            <w:r>
              <w:rPr>
                <w:rFonts w:hint="eastAsia" w:ascii="Times New Roman" w:hAnsi="Times New Roman" w:cs="Times New Roman"/>
                <w:sz w:val="24"/>
                <w:szCs w:val="24"/>
              </w:rPr>
              <w:t>S313</w:t>
            </w:r>
          </w:p>
        </w:tc>
        <w:tc>
          <w:tcPr>
            <w:tcW w:w="1666" w:type="pct"/>
            <w:vAlign w:val="center"/>
          </w:tcPr>
          <w:p w14:paraId="084A7B07">
            <w:pPr>
              <w:pStyle w:val="44"/>
              <w:spacing w:line="240" w:lineRule="auto"/>
              <w:rPr>
                <w:rFonts w:ascii="Times New Roman" w:hAnsi="Times New Roman" w:cs="Times New Roman"/>
                <w:sz w:val="24"/>
                <w:szCs w:val="24"/>
              </w:rPr>
            </w:pPr>
            <w:r>
              <w:rPr>
                <w:rFonts w:ascii="Times New Roman" w:hAnsi="Times New Roman" w:cs="Times New Roman"/>
                <w:sz w:val="24"/>
                <w:szCs w:val="24"/>
              </w:rPr>
              <w:t>“一横”</w:t>
            </w:r>
          </w:p>
        </w:tc>
      </w:tr>
      <w:tr w14:paraId="43DC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80" w:type="pct"/>
            <w:vAlign w:val="center"/>
          </w:tcPr>
          <w:p w14:paraId="3F99302F">
            <w:pPr>
              <w:pStyle w:val="44"/>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2654" w:type="pct"/>
            <w:vAlign w:val="center"/>
          </w:tcPr>
          <w:p w14:paraId="72DA59A2">
            <w:pPr>
              <w:pStyle w:val="44"/>
              <w:spacing w:line="240" w:lineRule="auto"/>
              <w:rPr>
                <w:rFonts w:ascii="Times New Roman" w:hAnsi="Times New Roman" w:cs="Times New Roman"/>
                <w:sz w:val="24"/>
                <w:szCs w:val="24"/>
              </w:rPr>
            </w:pPr>
            <w:r>
              <w:rPr>
                <w:rFonts w:ascii="Times New Roman" w:hAnsi="Times New Roman" w:cs="Times New Roman"/>
                <w:sz w:val="24"/>
                <w:szCs w:val="24"/>
              </w:rPr>
              <w:t xml:space="preserve">S120 </w:t>
            </w:r>
          </w:p>
        </w:tc>
        <w:tc>
          <w:tcPr>
            <w:tcW w:w="1666" w:type="pct"/>
            <w:vAlign w:val="center"/>
          </w:tcPr>
          <w:p w14:paraId="3DAD7E88">
            <w:pPr>
              <w:pStyle w:val="44"/>
              <w:spacing w:line="240" w:lineRule="auto"/>
              <w:rPr>
                <w:rFonts w:ascii="Times New Roman" w:hAnsi="Times New Roman" w:cs="Times New Roman"/>
                <w:sz w:val="24"/>
                <w:szCs w:val="24"/>
              </w:rPr>
            </w:pPr>
            <w:r>
              <w:rPr>
                <w:rFonts w:ascii="Times New Roman" w:hAnsi="Times New Roman" w:cs="Times New Roman"/>
                <w:sz w:val="24"/>
                <w:szCs w:val="24"/>
              </w:rPr>
              <w:t>“二横”</w:t>
            </w:r>
          </w:p>
        </w:tc>
      </w:tr>
      <w:tr w14:paraId="2E74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6B7050D0">
            <w:pPr>
              <w:pStyle w:val="44"/>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2654" w:type="pct"/>
            <w:vAlign w:val="center"/>
          </w:tcPr>
          <w:p w14:paraId="4ED931E0">
            <w:pPr>
              <w:pStyle w:val="44"/>
              <w:spacing w:line="240" w:lineRule="auto"/>
              <w:rPr>
                <w:rFonts w:ascii="Times New Roman" w:hAnsi="Times New Roman" w:cs="Times New Roman"/>
                <w:sz w:val="24"/>
                <w:szCs w:val="24"/>
              </w:rPr>
            </w:pPr>
            <w:r>
              <w:rPr>
                <w:rFonts w:ascii="Times New Roman" w:hAnsi="Times New Roman" w:cs="Times New Roman"/>
                <w:sz w:val="24"/>
                <w:szCs w:val="24"/>
              </w:rPr>
              <w:t>S349</w:t>
            </w:r>
          </w:p>
        </w:tc>
        <w:tc>
          <w:tcPr>
            <w:tcW w:w="1666" w:type="pct"/>
            <w:vAlign w:val="center"/>
          </w:tcPr>
          <w:p w14:paraId="7D5B3104">
            <w:pPr>
              <w:pStyle w:val="44"/>
              <w:spacing w:line="240" w:lineRule="auto"/>
              <w:rPr>
                <w:rFonts w:ascii="Times New Roman" w:hAnsi="Times New Roman" w:cs="Times New Roman"/>
                <w:sz w:val="24"/>
                <w:szCs w:val="24"/>
              </w:rPr>
            </w:pPr>
            <w:r>
              <w:rPr>
                <w:rFonts w:ascii="Times New Roman" w:hAnsi="Times New Roman" w:cs="Times New Roman"/>
                <w:sz w:val="24"/>
                <w:szCs w:val="24"/>
              </w:rPr>
              <w:t>“三横”</w:t>
            </w:r>
          </w:p>
        </w:tc>
      </w:tr>
      <w:tr w14:paraId="74B8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449595B4">
            <w:pPr>
              <w:pStyle w:val="44"/>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2654" w:type="pct"/>
            <w:vAlign w:val="center"/>
          </w:tcPr>
          <w:p w14:paraId="399CF8F3">
            <w:pPr>
              <w:pStyle w:val="44"/>
              <w:spacing w:line="240" w:lineRule="auto"/>
              <w:rPr>
                <w:rFonts w:ascii="Times New Roman" w:hAnsi="Times New Roman" w:cs="Times New Roman"/>
                <w:sz w:val="24"/>
                <w:szCs w:val="24"/>
              </w:rPr>
            </w:pPr>
            <w:r>
              <w:rPr>
                <w:rFonts w:ascii="Times New Roman" w:hAnsi="Times New Roman" w:cs="Times New Roman"/>
                <w:sz w:val="24"/>
                <w:szCs w:val="24"/>
              </w:rPr>
              <w:t>S315</w:t>
            </w:r>
          </w:p>
        </w:tc>
        <w:tc>
          <w:tcPr>
            <w:tcW w:w="1666" w:type="pct"/>
            <w:vAlign w:val="center"/>
          </w:tcPr>
          <w:p w14:paraId="560764F5">
            <w:pPr>
              <w:pStyle w:val="44"/>
              <w:spacing w:line="240" w:lineRule="auto"/>
              <w:rPr>
                <w:rFonts w:ascii="Times New Roman" w:hAnsi="Times New Roman" w:cs="Times New Roman"/>
                <w:sz w:val="24"/>
                <w:szCs w:val="24"/>
              </w:rPr>
            </w:pPr>
            <w:r>
              <w:rPr>
                <w:rFonts w:ascii="Times New Roman" w:hAnsi="Times New Roman" w:cs="Times New Roman"/>
                <w:sz w:val="24"/>
                <w:szCs w:val="24"/>
              </w:rPr>
              <w:t>“四横”</w:t>
            </w:r>
          </w:p>
        </w:tc>
      </w:tr>
      <w:tr w14:paraId="71A2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7574D586">
            <w:pPr>
              <w:pStyle w:val="44"/>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2654" w:type="pct"/>
            <w:vAlign w:val="center"/>
          </w:tcPr>
          <w:p w14:paraId="1E307031">
            <w:pPr>
              <w:pStyle w:val="44"/>
              <w:spacing w:line="240" w:lineRule="auto"/>
              <w:rPr>
                <w:rFonts w:ascii="Times New Roman" w:hAnsi="Times New Roman" w:cs="Times New Roman"/>
                <w:sz w:val="24"/>
                <w:szCs w:val="24"/>
              </w:rPr>
            </w:pPr>
            <w:r>
              <w:rPr>
                <w:rFonts w:ascii="Times New Roman" w:hAnsi="Times New Roman" w:cs="Times New Roman"/>
                <w:sz w:val="24"/>
                <w:szCs w:val="24"/>
              </w:rPr>
              <w:t>G351+S237</w:t>
            </w:r>
          </w:p>
        </w:tc>
        <w:tc>
          <w:tcPr>
            <w:tcW w:w="1666" w:type="pct"/>
            <w:vAlign w:val="center"/>
          </w:tcPr>
          <w:p w14:paraId="434CBAAD">
            <w:pPr>
              <w:pStyle w:val="44"/>
              <w:spacing w:line="240" w:lineRule="auto"/>
              <w:rPr>
                <w:rFonts w:ascii="Times New Roman" w:hAnsi="Times New Roman" w:cs="Times New Roman"/>
                <w:sz w:val="24"/>
                <w:szCs w:val="24"/>
              </w:rPr>
            </w:pPr>
            <w:r>
              <w:rPr>
                <w:rFonts w:ascii="Times New Roman" w:hAnsi="Times New Roman" w:cs="Times New Roman"/>
                <w:sz w:val="24"/>
                <w:szCs w:val="24"/>
              </w:rPr>
              <w:t>“五横”</w:t>
            </w:r>
          </w:p>
        </w:tc>
      </w:tr>
      <w:tr w14:paraId="0146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7E1CB37E">
            <w:pPr>
              <w:pStyle w:val="44"/>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2654" w:type="pct"/>
            <w:vAlign w:val="center"/>
          </w:tcPr>
          <w:p w14:paraId="2E1EDA71">
            <w:pPr>
              <w:pStyle w:val="44"/>
              <w:spacing w:line="240" w:lineRule="auto"/>
              <w:rPr>
                <w:rFonts w:ascii="Times New Roman" w:hAnsi="Times New Roman" w:cs="Times New Roman"/>
                <w:sz w:val="24"/>
                <w:szCs w:val="24"/>
              </w:rPr>
            </w:pPr>
            <w:r>
              <w:rPr>
                <w:rFonts w:ascii="Times New Roman" w:hAnsi="Times New Roman" w:cs="Times New Roman"/>
                <w:sz w:val="24"/>
                <w:szCs w:val="24"/>
              </w:rPr>
              <w:t>G351+S356</w:t>
            </w:r>
          </w:p>
        </w:tc>
        <w:tc>
          <w:tcPr>
            <w:tcW w:w="1666" w:type="pct"/>
            <w:vAlign w:val="center"/>
          </w:tcPr>
          <w:p w14:paraId="70AEE9A7">
            <w:pPr>
              <w:pStyle w:val="44"/>
              <w:spacing w:line="240" w:lineRule="auto"/>
              <w:rPr>
                <w:rFonts w:ascii="Times New Roman" w:hAnsi="Times New Roman" w:cs="Times New Roman"/>
                <w:sz w:val="24"/>
                <w:szCs w:val="24"/>
              </w:rPr>
            </w:pPr>
            <w:r>
              <w:rPr>
                <w:rFonts w:ascii="Times New Roman" w:hAnsi="Times New Roman" w:cs="Times New Roman"/>
                <w:sz w:val="24"/>
                <w:szCs w:val="24"/>
              </w:rPr>
              <w:t>“六横”</w:t>
            </w:r>
          </w:p>
        </w:tc>
      </w:tr>
      <w:tr w14:paraId="106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0" w:type="pct"/>
            <w:vAlign w:val="center"/>
          </w:tcPr>
          <w:p w14:paraId="0F4ABB0A">
            <w:pPr>
              <w:pStyle w:val="44"/>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2654" w:type="pct"/>
            <w:vAlign w:val="center"/>
          </w:tcPr>
          <w:p w14:paraId="40F6336B">
            <w:pPr>
              <w:pStyle w:val="44"/>
              <w:spacing w:line="240" w:lineRule="auto"/>
              <w:rPr>
                <w:rFonts w:ascii="Times New Roman" w:hAnsi="Times New Roman" w:cs="Times New Roman"/>
                <w:sz w:val="24"/>
                <w:szCs w:val="24"/>
              </w:rPr>
            </w:pPr>
            <w:r>
              <w:rPr>
                <w:rFonts w:ascii="Times New Roman" w:hAnsi="Times New Roman" w:cs="Times New Roman"/>
                <w:sz w:val="24"/>
                <w:szCs w:val="24"/>
              </w:rPr>
              <w:t>S</w:t>
            </w:r>
            <w:r>
              <w:rPr>
                <w:rFonts w:hint="eastAsia" w:ascii="Times New Roman" w:hAnsi="Times New Roman" w:cs="Times New Roman"/>
                <w:sz w:val="24"/>
                <w:szCs w:val="24"/>
              </w:rPr>
              <w:t>414+</w:t>
            </w:r>
            <w:r>
              <w:rPr>
                <w:rFonts w:ascii="Times New Roman" w:hAnsi="Times New Roman" w:cs="Times New Roman"/>
                <w:sz w:val="24"/>
                <w:szCs w:val="24"/>
              </w:rPr>
              <w:t>S357</w:t>
            </w:r>
            <w:r>
              <w:rPr>
                <w:rFonts w:hint="eastAsia" w:ascii="Times New Roman" w:hAnsi="Times New Roman" w:cs="Times New Roman"/>
                <w:sz w:val="24"/>
                <w:szCs w:val="24"/>
              </w:rPr>
              <w:t>+</w:t>
            </w:r>
            <w:r>
              <w:rPr>
                <w:rFonts w:ascii="Times New Roman" w:hAnsi="Times New Roman" w:cs="Times New Roman"/>
                <w:sz w:val="24"/>
                <w:szCs w:val="24"/>
              </w:rPr>
              <w:t>S</w:t>
            </w:r>
            <w:r>
              <w:rPr>
                <w:rFonts w:hint="eastAsia" w:ascii="Times New Roman" w:hAnsi="Times New Roman" w:cs="Times New Roman"/>
                <w:sz w:val="24"/>
                <w:szCs w:val="24"/>
              </w:rPr>
              <w:t>538</w:t>
            </w:r>
          </w:p>
        </w:tc>
        <w:tc>
          <w:tcPr>
            <w:tcW w:w="1666" w:type="pct"/>
            <w:vAlign w:val="center"/>
          </w:tcPr>
          <w:p w14:paraId="401F6B79">
            <w:pPr>
              <w:pStyle w:val="44"/>
              <w:spacing w:line="240" w:lineRule="auto"/>
              <w:rPr>
                <w:rFonts w:ascii="Times New Roman" w:hAnsi="Times New Roman" w:cs="Times New Roman"/>
                <w:sz w:val="24"/>
                <w:szCs w:val="24"/>
              </w:rPr>
            </w:pPr>
            <w:r>
              <w:rPr>
                <w:rFonts w:ascii="Times New Roman" w:hAnsi="Times New Roman" w:cs="Times New Roman"/>
                <w:sz w:val="24"/>
                <w:szCs w:val="24"/>
              </w:rPr>
              <w:t>“七横”</w:t>
            </w:r>
          </w:p>
        </w:tc>
      </w:tr>
    </w:tbl>
    <w:p w14:paraId="6196C769">
      <w:pPr>
        <w:spacing w:after="108"/>
        <w:rPr>
          <w:rFonts w:hint="eastAsia"/>
        </w:rPr>
      </w:pPr>
      <w:bookmarkStart w:id="387" w:name="_Hlk136376722"/>
      <w:bookmarkStart w:id="388" w:name="_Hlk136376878"/>
      <w:r>
        <w:rPr>
          <w:rFonts w:hint="eastAsia"/>
        </w:rPr>
        <w:t>过江通道</w:t>
      </w:r>
      <w:bookmarkEnd w:id="387"/>
      <w:r>
        <w:rPr>
          <w:rFonts w:hint="eastAsia"/>
        </w:rPr>
        <w:t>：在现状4座长江大桥基础上，规划新建黄颡口过江通道，预留牯牛洲过江通道。</w:t>
      </w:r>
    </w:p>
    <w:p w14:paraId="5C0B7D53">
      <w:pPr>
        <w:spacing w:after="108"/>
        <w:rPr>
          <w:rFonts w:hint="eastAsia"/>
        </w:rPr>
      </w:pPr>
      <w:r>
        <w:rPr>
          <w:rFonts w:hint="eastAsia"/>
        </w:rPr>
        <w:t>县乡道和农村公路：提升县乡道公路等级，构建乡镇间二级以上公路通道，构筑成环成网、互联互通的乡镇公路网。深入推进“四好农村路”建设，联系历史文化名村、美丽乡村示范村的公路均应达到等级公路标准。</w:t>
      </w:r>
      <w:r>
        <w:rPr>
          <w:rFonts w:hint="eastAsia" w:ascii="Times New Roman" w:hAnsi="Times New Roman" w:cs="Times New Roman"/>
        </w:rPr>
        <w:t>规划新建</w:t>
      </w:r>
      <w:r>
        <w:rPr>
          <w:rFonts w:ascii="Times New Roman" w:hAnsi="Times New Roman" w:cs="Times New Roman"/>
        </w:rPr>
        <w:t>武汉新城至黄石新港快速通道、</w:t>
      </w:r>
      <w:r>
        <w:rPr>
          <w:rFonts w:hint="eastAsia" w:ascii="Times New Roman" w:hAnsi="Times New Roman" w:cs="Times New Roman"/>
        </w:rPr>
        <w:t>花湖国际机场高速南延线、黄石新港高速联络线、</w:t>
      </w:r>
      <w:r>
        <w:rPr>
          <w:rFonts w:ascii="Times New Roman" w:hAnsi="Times New Roman" w:cs="Times New Roman"/>
        </w:rPr>
        <w:t>铁贺大道</w:t>
      </w:r>
      <w:r>
        <w:rPr>
          <w:rFonts w:hint="eastAsia" w:ascii="Times New Roman" w:hAnsi="Times New Roman" w:cs="Times New Roman"/>
        </w:rPr>
        <w:t>、</w:t>
      </w:r>
      <w:r>
        <w:rPr>
          <w:rFonts w:ascii="Times New Roman" w:hAnsi="Times New Roman" w:cs="Times New Roman"/>
        </w:rPr>
        <w:t>大广高速新增大冶互通连接线</w:t>
      </w:r>
      <w:r>
        <w:rPr>
          <w:rFonts w:hint="eastAsia" w:ascii="Times New Roman" w:hAnsi="Times New Roman" w:cs="Times New Roman"/>
        </w:rPr>
        <w:t>等干线公路。</w:t>
      </w:r>
    </w:p>
    <w:p w14:paraId="1CEE8A7D">
      <w:pPr>
        <w:pStyle w:val="4"/>
        <w:numPr>
          <w:ilvl w:val="0"/>
          <w:numId w:val="9"/>
        </w:numPr>
      </w:pPr>
      <w:r>
        <w:rPr>
          <w:rFonts w:hint="eastAsia"/>
        </w:rPr>
        <w:t>整合高效畅达的港口航道</w:t>
      </w:r>
    </w:p>
    <w:bookmarkEnd w:id="388"/>
    <w:p w14:paraId="064393BD">
      <w:pPr>
        <w:spacing w:after="108"/>
        <w:rPr>
          <w:rFonts w:hint="eastAsia"/>
        </w:rPr>
      </w:pPr>
      <w:r>
        <w:rPr>
          <w:rFonts w:hint="eastAsia"/>
        </w:rPr>
        <w:t>构筑“一江一河两湖”航道网，其中“一江”为长江航道；“一河”为富水河航道；“两湖”为大冶湖、保安湖生态航道。</w:t>
      </w:r>
    </w:p>
    <w:p w14:paraId="69876138">
      <w:pPr>
        <w:spacing w:after="108"/>
        <w:rPr>
          <w:rFonts w:hint="eastAsia"/>
        </w:rPr>
      </w:pPr>
      <w:r>
        <w:rPr>
          <w:rFonts w:hint="eastAsia"/>
        </w:rPr>
        <w:t>规划形成“三大港区、四大作业区”的港口布局。其中黄石中心城区港区规划建设游轮母港，除保留现状部分码头外其他作业区货运功能逐步取消或迁出；棋盘洲港区以大宗散货以及件杂货、集装箱装运输为主；阳新港区以大宗散货、建</w:t>
      </w:r>
      <w:r>
        <w:rPr>
          <w:rFonts w:ascii="Times New Roman" w:hAnsi="Times New Roman" w:cs="Times New Roman"/>
        </w:rPr>
        <w:t>材、集装箱和LNG等接卸转运功能为主。</w:t>
      </w:r>
    </w:p>
    <w:p w14:paraId="30E8F24E">
      <w:pPr>
        <w:spacing w:after="108"/>
        <w:rPr>
          <w:rFonts w:hint="eastAsia"/>
        </w:rPr>
      </w:pPr>
      <w:r>
        <w:rPr>
          <w:rFonts w:hint="eastAsia"/>
        </w:rPr>
        <w:t>加快推进疏港铁路、公路、管廊建设，构建“两铁路三高速两快速路一管”为核心的黄石港多式联运集疏运体系。</w:t>
      </w:r>
    </w:p>
    <w:p w14:paraId="09A99DF4">
      <w:pPr>
        <w:pStyle w:val="4"/>
        <w:numPr>
          <w:ilvl w:val="0"/>
          <w:numId w:val="9"/>
        </w:numPr>
      </w:pPr>
      <w:bookmarkStart w:id="389" w:name="_Hlk190898305"/>
      <w:r>
        <w:rPr>
          <w:rFonts w:hint="eastAsia"/>
        </w:rPr>
        <w:t>建设转换便捷的交通枢纽</w:t>
      </w:r>
    </w:p>
    <w:bookmarkEnd w:id="389"/>
    <w:p w14:paraId="4B1D4FBD">
      <w:pPr>
        <w:spacing w:after="108"/>
        <w:rPr>
          <w:rFonts w:hint="eastAsia"/>
        </w:rPr>
      </w:pPr>
      <w:r>
        <w:rPr>
          <w:rFonts w:hint="eastAsia"/>
        </w:rPr>
        <w:t>客运枢纽：规划形成“一主三辅多中心”的城乡综合客运体系。“一主”是指新黄石高铁综合枢纽，由大冶北站高铁站和大冶市交通客运枢纽站组成；“三辅”是指黄石北站综合客运枢纽、黄石（罗桥）综合客运枢纽、阳新综合客运枢纽；“多中心”是指规划新建临港客运站、大冶城乡综合客运站、临空区中心客运站等，打造集长途客运、公共交通及游客集散中心等功能于一体的枢纽站场。</w:t>
      </w:r>
    </w:p>
    <w:p w14:paraId="3E88E50B">
      <w:pPr>
        <w:spacing w:after="108"/>
        <w:rPr>
          <w:rFonts w:hint="eastAsia"/>
        </w:rPr>
      </w:pPr>
      <w:r>
        <w:rPr>
          <w:rFonts w:hint="eastAsia"/>
        </w:rPr>
        <w:t>货运枢纽：依托黄石新港和花湖国际机场，建设临港、临铁、临空、临高速货运枢纽与物流园区，促进综合货运枢纽一体衔接、一站服务，打造“两核四集群全覆盖”货运站场体系。其中“两核”为黄石新港物流核心集群、临空产业物流核心集群；“四集群”为下陆物流集群、大冶物流集群、阳新物流集群、西塞山物流集群；“全覆盖”为黄石城乡绿色配送网，包括县乡村三级物流网络体系。</w:t>
      </w:r>
    </w:p>
    <w:p w14:paraId="276A8D3D">
      <w:pPr>
        <w:pStyle w:val="4"/>
        <w:numPr>
          <w:ilvl w:val="0"/>
          <w:numId w:val="9"/>
        </w:numPr>
      </w:pPr>
      <w:r>
        <w:rPr>
          <w:rFonts w:hint="eastAsia"/>
        </w:rPr>
        <w:t>构建多层次的旅游交通体系</w:t>
      </w:r>
    </w:p>
    <w:p w14:paraId="43FA8D78">
      <w:pPr>
        <w:spacing w:after="108"/>
        <w:rPr>
          <w:rFonts w:ascii="Times New Roman" w:hAnsi="Times New Roman" w:cs="Times New Roman"/>
        </w:rPr>
      </w:pPr>
      <w:r>
        <w:rPr>
          <w:rFonts w:ascii="Times New Roman" w:hAnsi="Times New Roman" w:cs="Times New Roman"/>
        </w:rPr>
        <w:t>遵循“大交通快进、慢交通畅游、交通+旅游深融”原则，依托铁路、航道、高速公路、航空等交通大动脉实现跨区域客流快速导入，依托客运枢纽新建游客集散中心；结合市域内主要景区、厂矿旧址、历史古迹、特色小镇等，构建干线旅游公路网</w:t>
      </w:r>
      <w:r>
        <w:rPr>
          <w:rFonts w:hint="eastAsia" w:ascii="Times New Roman" w:hAnsi="Times New Roman" w:cs="Times New Roman"/>
        </w:rPr>
        <w:t>，</w:t>
      </w:r>
      <w:r>
        <w:rPr>
          <w:rFonts w:ascii="Times New Roman" w:hAnsi="Times New Roman" w:cs="Times New Roman"/>
        </w:rPr>
        <w:t>支撑全市旅游资源联网成片发展、与周边县市间旅游需求快速通达；构建结构合理、功能完善、路景交融、各具特色、宜行宜游的“快进慢游深体验”式旅游交通网；发展观光小火车、水上游览、绿道健康游等特色旅游交通线路，丰富旅游交通体验。</w:t>
      </w:r>
    </w:p>
    <w:p w14:paraId="1D282449">
      <w:pPr>
        <w:pStyle w:val="3"/>
        <w:rPr>
          <w:rFonts w:hint="eastAsia"/>
        </w:rPr>
      </w:pPr>
      <w:bookmarkStart w:id="390" w:name="_Toc3420"/>
      <w:bookmarkStart w:id="391" w:name="_Toc3590"/>
      <w:bookmarkStart w:id="392" w:name="_Toc195086700"/>
      <w:bookmarkStart w:id="393" w:name="_Toc9789"/>
      <w:r>
        <w:rPr>
          <w:rFonts w:hint="eastAsia"/>
        </w:rPr>
        <w:t>第二节 公共服务设施体系</w:t>
      </w:r>
      <w:bookmarkEnd w:id="390"/>
      <w:bookmarkEnd w:id="391"/>
      <w:bookmarkEnd w:id="392"/>
      <w:bookmarkEnd w:id="393"/>
    </w:p>
    <w:p w14:paraId="2804C81B">
      <w:pPr>
        <w:pStyle w:val="4"/>
        <w:numPr>
          <w:ilvl w:val="0"/>
          <w:numId w:val="9"/>
        </w:numPr>
      </w:pPr>
      <w:r>
        <w:rPr>
          <w:rFonts w:hint="eastAsia"/>
        </w:rPr>
        <w:t>构建公共服务设施体系</w:t>
      </w:r>
    </w:p>
    <w:p w14:paraId="31B50FEF">
      <w:pPr>
        <w:spacing w:after="108"/>
        <w:rPr>
          <w:rFonts w:hint="eastAsia" w:hAnsi="宋体" w:cs="宋体"/>
          <w:szCs w:val="32"/>
        </w:rPr>
      </w:pPr>
      <w:r>
        <w:rPr>
          <w:rFonts w:hint="eastAsia"/>
        </w:rPr>
        <w:t>按照“市级—县（市、区）级—镇（乡）级—社区（村）级”四个</w:t>
      </w:r>
      <w:r>
        <w:rPr>
          <w:rFonts w:ascii="Times New Roman" w:hAnsi="Times New Roman" w:cs="Times New Roman"/>
        </w:rPr>
        <w:t>层次配置公共服务设施，形成多层次、全覆盖、人性化的基本公共服务网络。至2035年，实现30分钟城镇公共服务圈和社区15分钟生活圈全覆盖。</w:t>
      </w:r>
    </w:p>
    <w:p w14:paraId="3966F622">
      <w:pPr>
        <w:spacing w:after="108"/>
        <w:rPr>
          <w:rFonts w:hint="eastAsia" w:hAnsi="宋体" w:cs="宋体"/>
          <w:szCs w:val="32"/>
        </w:rPr>
      </w:pPr>
      <w:r>
        <w:rPr>
          <w:rFonts w:hint="eastAsia"/>
        </w:rPr>
        <w:t>市级：推进高等级、高品质公共服务设施在中心城区布局，建设都市生活圈。完善提升行政中心、高等院校、科教园区、金融服务、综合医院、文化场馆、综合体育馆、福利机构等公共服务设施。预留部分留白用地作为市级防灾备用地，备用地位于集中建设用地边缘，平时可作为体育运动场所，灾情时作为救灾人员驻扎、物资储备、应急医院等功能。</w:t>
      </w:r>
    </w:p>
    <w:p w14:paraId="00F69B09">
      <w:pPr>
        <w:spacing w:after="108"/>
        <w:rPr>
          <w:rFonts w:hint="eastAsia"/>
        </w:rPr>
      </w:pPr>
      <w:r>
        <w:rPr>
          <w:rFonts w:hint="eastAsia"/>
        </w:rPr>
        <w:t>县（市、区）级：以县级中心城区和区级组团为依托，提高优质公共服务设施覆盖率和服务水平，建设城镇生活圈。重点完善提升行政服务、文化体育场馆、高中及中等职业学校、等级医院、商业市场等公共服务设施。做好“平急两用”公共基础设施空间规划和战略留白用地保障，升级一批医疗应急服务点、体育场馆、学校，建设集隔离、应急医疗和物资保障于一体、有机衔接的设施体系。</w:t>
      </w:r>
    </w:p>
    <w:p w14:paraId="0FA66869">
      <w:pPr>
        <w:spacing w:after="108"/>
        <w:rPr>
          <w:rFonts w:hint="eastAsia"/>
        </w:rPr>
      </w:pPr>
      <w:r>
        <w:rPr>
          <w:rFonts w:hint="eastAsia"/>
        </w:rPr>
        <w:t>镇（乡）级：以重点镇、一般镇镇区和乡驻地为依托建设乡镇生活圈。完善提升文化站、多功能健身场地、卫生院、中小学等公共服务设施，重点镇公共服务设施要考虑辐射周边乡镇功能。依托卫生院建设医疗应急服务点，提升基层医疗应急能力。</w:t>
      </w:r>
    </w:p>
    <w:p w14:paraId="7E004A33">
      <w:pPr>
        <w:spacing w:after="108"/>
        <w:rPr>
          <w:rFonts w:hint="eastAsia"/>
        </w:rPr>
      </w:pPr>
      <w:r>
        <w:rPr>
          <w:rFonts w:hint="eastAsia"/>
        </w:rPr>
        <w:t>社区（村）级：依托社区（村）综合服务中心建设社区（乡村）生活圈。重点完善幼儿园、卫生室、图书室、文化活动中心、党群服务中心、老人日间照料中心、综合超市、便民服务站、公共活动场地等公共服务设施。社区利用公园、绿地、广场、体育场、停车场等空地和学校、医院等公共服务机构，通过新建、加固、确认等方式建立应急避难场所。</w:t>
      </w:r>
    </w:p>
    <w:p w14:paraId="596C85C6">
      <w:pPr>
        <w:pStyle w:val="4"/>
        <w:numPr>
          <w:ilvl w:val="0"/>
          <w:numId w:val="9"/>
        </w:numPr>
      </w:pPr>
      <w:r>
        <w:rPr>
          <w:rFonts w:hint="eastAsia"/>
        </w:rPr>
        <w:t>全面提升公共服务水平</w:t>
      </w:r>
      <w:bookmarkStart w:id="394" w:name="_Hlk136377199"/>
    </w:p>
    <w:bookmarkEnd w:id="394"/>
    <w:p w14:paraId="3354F1F8">
      <w:pPr>
        <w:spacing w:after="108"/>
        <w:rPr>
          <w:rFonts w:ascii="Times New Roman" w:hAnsi="Times New Roman" w:cs="Times New Roman"/>
        </w:rPr>
      </w:pPr>
      <w:r>
        <w:rPr>
          <w:rFonts w:ascii="Times New Roman" w:hAnsi="Times New Roman" w:cs="Times New Roman"/>
        </w:rPr>
        <w:t>全龄教育服务设施体系。加快职业教育和高等教育发展，重点在黄石教育城布局高等教育设施，建设鄂东科教文化中心。以区、县为单位优化布局高中阶段教育设施，大冶、阳新中心城区应各配置1处中等职业学校和1处特殊教育学校。以15分钟生活圈为基本单元统筹优化布局义务阶段教育设施，乡镇重点推进义务教育阶段寄宿制学校。以5分钟生活圈和乡村社区生活圈为基本单元统筹优化布局学前教育设施，每个乡镇、街道至少配置1所</w:t>
      </w:r>
      <w:r>
        <w:rPr>
          <w:rFonts w:hint="eastAsia" w:ascii="Times New Roman" w:hAnsi="Times New Roman" w:cs="Times New Roman"/>
        </w:rPr>
        <w:t>公办</w:t>
      </w:r>
      <w:r>
        <w:rPr>
          <w:rFonts w:ascii="Times New Roman" w:hAnsi="Times New Roman" w:cs="Times New Roman"/>
        </w:rPr>
        <w:t>中心幼儿园。</w:t>
      </w:r>
    </w:p>
    <w:p w14:paraId="5CD3864B">
      <w:pPr>
        <w:spacing w:after="108"/>
        <w:rPr>
          <w:rFonts w:hint="eastAsia"/>
        </w:rPr>
      </w:pPr>
      <w:r>
        <w:rPr>
          <w:rFonts w:hint="eastAsia"/>
        </w:rPr>
        <w:t>公共文化服务设施体系。强化大冶湖核心区与团城山市级文化中心的重要作用，加快完善博物馆、图书馆、美术馆、科技馆、剧院等市级公共文化服务设施。加强县（市、区）文化馆、图书馆、青少年宫等设施建设。每个乡镇建设一处综合文化站。城镇社区重点建设融合图书阅读、艺术展览、文化沙龙等服务的新型文化设施，行政村配建一处农家书屋，鼓励历史文化名村和</w:t>
      </w:r>
      <w:r>
        <w:t>传统村落</w:t>
      </w:r>
      <w:r>
        <w:rPr>
          <w:rFonts w:hint="eastAsia"/>
        </w:rPr>
        <w:t>建设</w:t>
      </w:r>
      <w:r>
        <w:t>村史馆</w:t>
      </w:r>
      <w:r>
        <w:rPr>
          <w:rFonts w:hint="eastAsia"/>
        </w:rPr>
        <w:t>。</w:t>
      </w:r>
    </w:p>
    <w:p w14:paraId="39D3C4DC">
      <w:pPr>
        <w:spacing w:after="108"/>
        <w:rPr>
          <w:rFonts w:ascii="Times New Roman" w:hAnsi="Times New Roman" w:cs="Times New Roman"/>
        </w:rPr>
      </w:pPr>
      <w:r>
        <w:rPr>
          <w:rFonts w:hint="eastAsia"/>
        </w:rPr>
        <w:t>体育服务设施体系。完善提升黄石奥体中心、团城山体育中心两大市级体育中心。各县（市、区）重点完善提升全民健身场馆和体育公园。乡镇重点建设体育广场、健身步道、户外运动中心等健身设施。各社区（行政村）可充分利用闲置、低效建设用地，配置1处健身场地。</w:t>
      </w:r>
    </w:p>
    <w:p w14:paraId="2E5CB7EC">
      <w:pPr>
        <w:spacing w:after="108"/>
        <w:rPr>
          <w:rFonts w:hint="eastAsia" w:hAnsi="宋体" w:cs="宋体"/>
          <w:szCs w:val="32"/>
        </w:rPr>
      </w:pPr>
      <w:r>
        <w:rPr>
          <w:rFonts w:hint="eastAsia" w:hAnsi="Times New Roman" w:cs="Times New Roman"/>
        </w:rPr>
        <w:t>公共卫生服务设施体系。提高市级公立医院水平，将黄石打造为区域性医疗服务中心。提升现有的综合医院、妇幼保健院、传染病救治中心等市级医疗卫生设施的服务能力，鼓励以现有综合医院为依托建设医养结合型医院。大冶、阳新中心城区应各配置</w:t>
      </w:r>
      <w:r>
        <w:rPr>
          <w:rFonts w:ascii="Times New Roman" w:hAnsi="Times New Roman" w:cs="Times New Roman"/>
        </w:rPr>
        <w:t>1</w:t>
      </w:r>
      <w:r>
        <w:rPr>
          <w:rFonts w:hint="eastAsia" w:hAnsi="Times New Roman" w:cs="Times New Roman"/>
        </w:rPr>
        <w:t>所三甲综合医院、</w:t>
      </w:r>
      <w:r>
        <w:rPr>
          <w:rFonts w:ascii="Times New Roman" w:hAnsi="Times New Roman" w:cs="Times New Roman"/>
        </w:rPr>
        <w:t>1</w:t>
      </w:r>
      <w:r>
        <w:rPr>
          <w:rFonts w:hint="eastAsia" w:hAnsi="Times New Roman" w:cs="Times New Roman"/>
        </w:rPr>
        <w:t>所中医院、</w:t>
      </w:r>
      <w:r>
        <w:rPr>
          <w:rFonts w:ascii="Times New Roman" w:hAnsi="Times New Roman" w:cs="Times New Roman"/>
        </w:rPr>
        <w:t>1</w:t>
      </w:r>
      <w:r>
        <w:rPr>
          <w:rFonts w:hint="eastAsia" w:hAnsi="Times New Roman" w:cs="Times New Roman"/>
        </w:rPr>
        <w:t>所妇幼保健院、</w:t>
      </w:r>
      <w:r>
        <w:rPr>
          <w:rFonts w:ascii="Times New Roman" w:hAnsi="Times New Roman" w:cs="Times New Roman"/>
        </w:rPr>
        <w:t>1</w:t>
      </w:r>
      <w:r>
        <w:rPr>
          <w:rFonts w:hint="eastAsia" w:hAnsi="Times New Roman" w:cs="Times New Roman"/>
        </w:rPr>
        <w:t>所疾病预防控制中心。每个乡镇配置</w:t>
      </w:r>
      <w:r>
        <w:rPr>
          <w:rFonts w:ascii="Times New Roman" w:hAnsi="Times New Roman" w:cs="Times New Roman"/>
        </w:rPr>
        <w:t>1</w:t>
      </w:r>
      <w:r>
        <w:rPr>
          <w:rFonts w:hint="eastAsia" w:hAnsi="Times New Roman" w:cs="Times New Roman"/>
        </w:rPr>
        <w:t>所乡镇卫生院。完善社区卫生服务网络，每个社区设置</w:t>
      </w:r>
      <w:r>
        <w:rPr>
          <w:rFonts w:ascii="Times New Roman" w:hAnsi="Times New Roman" w:cs="Times New Roman"/>
        </w:rPr>
        <w:t>1</w:t>
      </w:r>
      <w:r>
        <w:rPr>
          <w:rFonts w:hint="eastAsia" w:hAnsi="Times New Roman" w:cs="Times New Roman"/>
        </w:rPr>
        <w:t>处社区卫生服务站，每个行政村设置</w:t>
      </w:r>
      <w:r>
        <w:rPr>
          <w:rFonts w:ascii="Times New Roman" w:hAnsi="Times New Roman" w:cs="Times New Roman"/>
        </w:rPr>
        <w:t>1</w:t>
      </w:r>
      <w:r>
        <w:rPr>
          <w:rFonts w:hint="eastAsia" w:hAnsi="Times New Roman" w:cs="Times New Roman"/>
        </w:rPr>
        <w:t>个村卫生室，人口较少、交通便利的行政村可合并设置。</w:t>
      </w:r>
    </w:p>
    <w:p w14:paraId="44324B7A">
      <w:pPr>
        <w:spacing w:after="108"/>
        <w:rPr>
          <w:rFonts w:ascii="Times New Roman" w:hAnsi="Times New Roman" w:cs="Times New Roman"/>
        </w:rPr>
      </w:pPr>
      <w:r>
        <w:rPr>
          <w:rFonts w:hint="eastAsia" w:ascii="Times New Roman" w:hAnsi="Times New Roman" w:cs="Times New Roman"/>
        </w:rPr>
        <w:t>养老服务体系。市级应配置特困失能老人养护中心。大冶、阳新中心城区应配置养老院、老年公寓、老年养护院等机构养老服务设施。各乡镇至少配置</w:t>
      </w:r>
      <w:r>
        <w:rPr>
          <w:rFonts w:ascii="Times New Roman" w:hAnsi="Times New Roman" w:cs="Times New Roman"/>
        </w:rPr>
        <w:t>1</w:t>
      </w:r>
      <w:r>
        <w:rPr>
          <w:rFonts w:hint="eastAsia" w:ascii="Times New Roman" w:hAnsi="Times New Roman" w:cs="Times New Roman"/>
        </w:rPr>
        <w:t>处养老服务中心。城乡社区至少配置</w:t>
      </w:r>
      <w:r>
        <w:rPr>
          <w:rFonts w:ascii="Times New Roman" w:hAnsi="Times New Roman" w:cs="Times New Roman"/>
        </w:rPr>
        <w:t>1</w:t>
      </w:r>
      <w:r>
        <w:rPr>
          <w:rFonts w:hint="eastAsia" w:ascii="Times New Roman" w:hAnsi="Times New Roman" w:cs="Times New Roman"/>
        </w:rPr>
        <w:t>所老人日间照料中心，在留守老人较多、居住相对集中的自然村和行政村建设老年人互助照料站和农村幸福院。</w:t>
      </w:r>
    </w:p>
    <w:p w14:paraId="7436EEBC">
      <w:pPr>
        <w:spacing w:after="108"/>
        <w:rPr>
          <w:rFonts w:ascii="Times New Roman" w:hAnsi="Times New Roman" w:cs="Times New Roman"/>
        </w:rPr>
      </w:pPr>
      <w:r>
        <w:rPr>
          <w:rFonts w:hint="eastAsia" w:ascii="Times New Roman" w:hAnsi="Times New Roman" w:cs="Times New Roman"/>
        </w:rPr>
        <w:t>社会福利设施。市级应配置市福利院、市儿童福利院、市精神病人福利院、市救助管理站等社会福利设施。大冶、阳新中心城区应各配置</w:t>
      </w:r>
      <w:r>
        <w:rPr>
          <w:rFonts w:ascii="Times New Roman" w:hAnsi="Times New Roman" w:cs="Times New Roman"/>
        </w:rPr>
        <w:t>1</w:t>
      </w:r>
      <w:r>
        <w:rPr>
          <w:rFonts w:hint="eastAsia" w:ascii="Times New Roman" w:hAnsi="Times New Roman" w:cs="Times New Roman"/>
        </w:rPr>
        <w:t>处以失能、部分失能特困人员专业照护为主的县级供养服务设施。各乡镇至少配置</w:t>
      </w:r>
      <w:r>
        <w:rPr>
          <w:rFonts w:ascii="Times New Roman" w:hAnsi="Times New Roman" w:cs="Times New Roman"/>
        </w:rPr>
        <w:t>1</w:t>
      </w:r>
      <w:r>
        <w:rPr>
          <w:rFonts w:hint="eastAsia" w:ascii="Times New Roman" w:hAnsi="Times New Roman" w:cs="Times New Roman"/>
        </w:rPr>
        <w:t>处特困供养服务中心。</w:t>
      </w:r>
    </w:p>
    <w:p w14:paraId="1CE6C9A8">
      <w:pPr>
        <w:spacing w:after="108"/>
        <w:rPr>
          <w:rFonts w:ascii="Times New Roman" w:hAnsi="Times New Roman" w:cs="Times New Roman"/>
        </w:rPr>
      </w:pPr>
      <w:r>
        <w:rPr>
          <w:rFonts w:hint="eastAsia" w:ascii="Times New Roman" w:hAnsi="Times New Roman" w:cs="Times New Roman"/>
        </w:rPr>
        <w:t>殡葬设施体系。市级应配置</w:t>
      </w:r>
      <w:r>
        <w:rPr>
          <w:rFonts w:ascii="Times New Roman" w:hAnsi="Times New Roman" w:cs="Times New Roman"/>
        </w:rPr>
        <w:t>2</w:t>
      </w:r>
      <w:r>
        <w:rPr>
          <w:rFonts w:hint="eastAsia" w:ascii="Times New Roman" w:hAnsi="Times New Roman" w:cs="Times New Roman"/>
        </w:rPr>
        <w:t>处规模适度的公墓。各县（市、区）应各配置</w:t>
      </w:r>
      <w:r>
        <w:rPr>
          <w:rFonts w:ascii="Times New Roman" w:hAnsi="Times New Roman" w:cs="Times New Roman"/>
        </w:rPr>
        <w:t>1</w:t>
      </w:r>
      <w:r>
        <w:rPr>
          <w:rFonts w:hint="eastAsia" w:ascii="Times New Roman" w:hAnsi="Times New Roman" w:cs="Times New Roman"/>
        </w:rPr>
        <w:t>处规模适度的公墓。各乡镇结合城镇化建设和农业人口转移情况，因地制宜采用乡镇统建、多村联建、单村独建等方式，就近就便、统筹建设农村公益性安葬设施。</w:t>
      </w:r>
    </w:p>
    <w:p w14:paraId="3AFD6E46">
      <w:pPr>
        <w:pStyle w:val="3"/>
        <w:rPr>
          <w:rFonts w:hint="eastAsia"/>
        </w:rPr>
      </w:pPr>
      <w:bookmarkStart w:id="395" w:name="_Toc195086701"/>
      <w:bookmarkStart w:id="396" w:name="_Toc16313"/>
      <w:bookmarkStart w:id="397" w:name="_Toc27114"/>
      <w:bookmarkStart w:id="398" w:name="_Toc3824"/>
      <w:r>
        <w:rPr>
          <w:rFonts w:hint="eastAsia"/>
        </w:rPr>
        <w:t>第三节 市政基础设施体系</w:t>
      </w:r>
      <w:bookmarkEnd w:id="395"/>
      <w:bookmarkEnd w:id="396"/>
      <w:bookmarkEnd w:id="397"/>
      <w:bookmarkEnd w:id="398"/>
    </w:p>
    <w:p w14:paraId="277C4E2B">
      <w:pPr>
        <w:pStyle w:val="4"/>
        <w:numPr>
          <w:ilvl w:val="0"/>
          <w:numId w:val="9"/>
        </w:numPr>
      </w:pPr>
      <w:bookmarkStart w:id="399" w:name="_Hlk136377488"/>
      <w:r>
        <w:rPr>
          <w:rFonts w:hint="eastAsia"/>
        </w:rPr>
        <w:t>构建多源互联的供水体系</w:t>
      </w:r>
    </w:p>
    <w:bookmarkEnd w:id="399"/>
    <w:p w14:paraId="46411FBD">
      <w:pPr>
        <w:pStyle w:val="9"/>
      </w:pPr>
      <w:bookmarkStart w:id="400" w:name="_Hlk136377606"/>
      <w:r>
        <w:rPr>
          <w:rFonts w:hint="eastAsia"/>
        </w:rPr>
        <w:t>构建连通互备的水源体系。严格保护和管控县级以上集中饮用水水源地。远期构建以长江、富水水库、王英水库为城镇主要饮用水水源，以中型水库为补充的水源保障体系。</w:t>
      </w:r>
    </w:p>
    <w:p w14:paraId="4B6B6861">
      <w:pPr>
        <w:pStyle w:val="9"/>
      </w:pPr>
      <w:r>
        <w:rPr>
          <w:rFonts w:hint="eastAsia"/>
        </w:rPr>
        <w:t>强化水源地保护。推进集中式饮用水水源保护区标志设置、隔离防护设施建设，提高水量水质监测能力，建立水源地长期动态观测系统。加强饮用水水源地空间管控，严格污染控制。加强水源涵养，开展水源地汇水河流生态治理与保护。按照“取排分流”的原则，优化黄石市长江沿线取水口布局，做好取水口的优化调整和改（扩）建工作，降低取排水口交叉混合导致的供水风险，确保居民供水水质安全。</w:t>
      </w:r>
    </w:p>
    <w:p w14:paraId="72903F74">
      <w:pPr>
        <w:pStyle w:val="9"/>
      </w:pPr>
      <w:r>
        <w:rPr>
          <w:rFonts w:hint="eastAsia"/>
        </w:rPr>
        <w:t>优化城乡供水网络。构建以大中型水厂为核心、城乡一体、多源互联的供水体系</w:t>
      </w:r>
      <w:r>
        <w:rPr>
          <w:rFonts w:hint="eastAsia"/>
          <w:sz w:val="30"/>
          <w:szCs w:val="22"/>
        </w:rPr>
        <w:t>。</w:t>
      </w:r>
      <w:r>
        <w:rPr>
          <w:rFonts w:hint="eastAsia"/>
        </w:rPr>
        <w:t>加强城乡供水一体化建设，适当集并乡镇水厂，提高乡村供水品质。</w:t>
      </w:r>
    </w:p>
    <w:p w14:paraId="71ED26AC">
      <w:pPr>
        <w:pStyle w:val="4"/>
        <w:numPr>
          <w:ilvl w:val="0"/>
          <w:numId w:val="9"/>
        </w:numPr>
      </w:pPr>
      <w:r>
        <w:rPr>
          <w:rFonts w:hint="eastAsia"/>
        </w:rPr>
        <w:t>构建量质并举的排水体系</w:t>
      </w:r>
    </w:p>
    <w:bookmarkEnd w:id="400"/>
    <w:p w14:paraId="31F182A1">
      <w:pPr>
        <w:spacing w:after="108"/>
        <w:jc w:val="left"/>
        <w:rPr>
          <w:rFonts w:hint="eastAsia"/>
        </w:rPr>
      </w:pPr>
      <w:bookmarkStart w:id="401" w:name="_Hlk136377676"/>
      <w:r>
        <w:rPr>
          <w:rFonts w:hint="eastAsia"/>
        </w:rPr>
        <w:t>推进污水处理设施及配套管网建设。规划形成以集中式污水处理为主，分散式污水处理为辅的污水处理设施布局。城镇采用集中式污水处理模式，农村污水就近纳入城镇污水管网集中处理或单独分散处理。</w:t>
      </w:r>
    </w:p>
    <w:p w14:paraId="549B6E79">
      <w:pPr>
        <w:pStyle w:val="4"/>
        <w:numPr>
          <w:ilvl w:val="0"/>
          <w:numId w:val="9"/>
        </w:numPr>
      </w:pPr>
      <w:r>
        <w:rPr>
          <w:rFonts w:hint="eastAsia"/>
        </w:rPr>
        <w:t>建设分类处置的环卫体系</w:t>
      </w:r>
    </w:p>
    <w:bookmarkEnd w:id="401"/>
    <w:p w14:paraId="69EA07F9">
      <w:pPr>
        <w:spacing w:after="108"/>
        <w:rPr>
          <w:rFonts w:hint="eastAsia" w:cs="Times New Roman"/>
        </w:rPr>
      </w:pPr>
      <w:r>
        <w:rPr>
          <w:rFonts w:hint="eastAsia" w:ascii="Times New Roman" w:hAnsi="Times New Roman" w:cs="Times New Roman"/>
        </w:rPr>
        <w:t>建立垃圾收集与清运系统。按照“无害化、资源化、减量化和产业化”的要求，强化固废源头控制和资源综合利用，建立分类收集、分层收集、逐级集中、统一转运的垃圾收集与清运系统。</w:t>
      </w:r>
    </w:p>
    <w:p w14:paraId="6509A7BD">
      <w:pPr>
        <w:pStyle w:val="9"/>
      </w:pPr>
      <w:r>
        <w:rPr>
          <w:rFonts w:hint="eastAsia"/>
        </w:rPr>
        <w:t>完善环卫处理设施体系。形成以黄金山垃圾焚烧发电厂、阳新垃圾焚烧发电厂为主，华新水泥窑协同处置为辅，阳新木港田畈垃圾填埋场为保障的生活垃圾处理系统。建立餐厨垃圾处理体系，规划由黄石市餐厨垃圾处理厂、大冶市餐厨垃圾处理厂、阳新县餐厨垃圾处理厂集中处理餐厨垃圾。完善医疗垃圾管理体系，医疗垃圾实行单独收集、单独运输、单独处理，由黄石市医疗废物处置中心进行无害化处理。加强工业固体废物、建筑垃圾处理，通过长乐山工业园循环经济产业园实现工业固体废物、建筑垃圾资源再利用。</w:t>
      </w:r>
    </w:p>
    <w:p w14:paraId="1AA571AF">
      <w:pPr>
        <w:pStyle w:val="4"/>
        <w:numPr>
          <w:ilvl w:val="0"/>
          <w:numId w:val="9"/>
        </w:numPr>
      </w:pPr>
      <w:r>
        <w:rPr>
          <w:rFonts w:hint="eastAsia"/>
        </w:rPr>
        <w:t>构建保障有力的电力体系</w:t>
      </w:r>
    </w:p>
    <w:p w14:paraId="2624CF9F">
      <w:pPr>
        <w:spacing w:after="108"/>
        <w:rPr>
          <w:rFonts w:ascii="Times New Roman" w:hAnsi="Times New Roman" w:cs="Times New Roman"/>
        </w:rPr>
      </w:pPr>
      <w:r>
        <w:rPr>
          <w:rFonts w:hint="eastAsia" w:ascii="Times New Roman" w:hAnsi="Times New Roman" w:cs="Times New Roman"/>
        </w:rPr>
        <w:t>优化电力设施空间布局。构建以1000千伏、±800千伏直流特高压换流站、500千伏变电站为市域电源，以220千伏、110千伏变电站为主要节点的网架结构。至2035年，规划新建1000千伏黄石变、500千伏大冶变和±800千伏江南直流特高压换流站，增容改造500千伏梁公铺、磁湖变，新建十三排、伍桥、河口、樊庄、陈介柏、沿埠头、金龙、黄颡口8座220千伏变电站。</w:t>
      </w:r>
    </w:p>
    <w:p w14:paraId="3CD1AFC6">
      <w:pPr>
        <w:spacing w:after="108"/>
        <w:rPr>
          <w:rFonts w:hint="eastAsia" w:cs="Times New Roman"/>
        </w:rPr>
      </w:pPr>
      <w:r>
        <w:rPr>
          <w:rFonts w:hint="eastAsia" w:ascii="Times New Roman" w:hAnsi="Times New Roman" w:cs="Times New Roman"/>
        </w:rPr>
        <w:t>廊道控制。</w:t>
      </w:r>
      <w:r>
        <w:rPr>
          <w:rFonts w:ascii="Times New Roman" w:hAnsi="Times New Roman" w:cs="Times New Roman"/>
        </w:rPr>
        <w:t>1000</w:t>
      </w:r>
      <w:r>
        <w:rPr>
          <w:rFonts w:hint="eastAsia" w:ascii="Times New Roman" w:hAnsi="Times New Roman" w:cs="Times New Roman"/>
        </w:rPr>
        <w:t>千伏架空线路走廊宽度按</w:t>
      </w:r>
      <w:r>
        <w:rPr>
          <w:rFonts w:ascii="Times New Roman" w:hAnsi="Times New Roman" w:cs="Times New Roman"/>
        </w:rPr>
        <w:t>90—110</w:t>
      </w:r>
      <w:r>
        <w:rPr>
          <w:rFonts w:hint="eastAsia" w:ascii="Times New Roman" w:hAnsi="Times New Roman" w:cs="Times New Roman"/>
        </w:rPr>
        <w:t>米控制，±</w:t>
      </w:r>
      <w:r>
        <w:rPr>
          <w:rFonts w:ascii="Times New Roman" w:hAnsi="Times New Roman" w:cs="Times New Roman"/>
        </w:rPr>
        <w:t>800</w:t>
      </w:r>
      <w:r>
        <w:rPr>
          <w:rFonts w:hint="eastAsia" w:ascii="Times New Roman" w:hAnsi="Times New Roman" w:cs="Times New Roman"/>
        </w:rPr>
        <w:t>千伏直流特高压走廊宽度按</w:t>
      </w:r>
      <w:r>
        <w:rPr>
          <w:rFonts w:ascii="Times New Roman" w:hAnsi="Times New Roman" w:cs="Times New Roman"/>
        </w:rPr>
        <w:t>80—90</w:t>
      </w:r>
      <w:r>
        <w:rPr>
          <w:rFonts w:hint="eastAsia" w:ascii="Times New Roman" w:hAnsi="Times New Roman" w:cs="Times New Roman"/>
        </w:rPr>
        <w:t>米控制，</w:t>
      </w:r>
      <w:r>
        <w:rPr>
          <w:rFonts w:ascii="Times New Roman" w:hAnsi="Times New Roman" w:cs="Times New Roman"/>
        </w:rPr>
        <w:t>500</w:t>
      </w:r>
      <w:r>
        <w:rPr>
          <w:rFonts w:hint="eastAsia" w:ascii="Times New Roman" w:hAnsi="Times New Roman" w:cs="Times New Roman"/>
        </w:rPr>
        <w:t>千伏架空线路走廊宽度按</w:t>
      </w:r>
      <w:r>
        <w:rPr>
          <w:rFonts w:ascii="Times New Roman" w:hAnsi="Times New Roman" w:cs="Times New Roman"/>
        </w:rPr>
        <w:t>60—75</w:t>
      </w:r>
      <w:r>
        <w:rPr>
          <w:rFonts w:hint="eastAsia" w:ascii="Times New Roman" w:hAnsi="Times New Roman" w:cs="Times New Roman"/>
        </w:rPr>
        <w:t>米控制，</w:t>
      </w:r>
      <w:r>
        <w:rPr>
          <w:rFonts w:ascii="Times New Roman" w:hAnsi="Times New Roman" w:cs="Times New Roman"/>
        </w:rPr>
        <w:t>220</w:t>
      </w:r>
      <w:r>
        <w:rPr>
          <w:rFonts w:hint="eastAsia" w:ascii="Times New Roman" w:hAnsi="Times New Roman" w:cs="Times New Roman"/>
        </w:rPr>
        <w:t>千伏架空线路走廊宽度按</w:t>
      </w:r>
      <w:r>
        <w:rPr>
          <w:rFonts w:ascii="Times New Roman" w:hAnsi="Times New Roman" w:cs="Times New Roman"/>
        </w:rPr>
        <w:t>30—40</w:t>
      </w:r>
      <w:r>
        <w:rPr>
          <w:rFonts w:hint="eastAsia" w:ascii="Times New Roman" w:hAnsi="Times New Roman" w:cs="Times New Roman"/>
        </w:rPr>
        <w:t>米控制，</w:t>
      </w:r>
      <w:r>
        <w:rPr>
          <w:rFonts w:ascii="Times New Roman" w:hAnsi="Times New Roman" w:cs="Times New Roman"/>
        </w:rPr>
        <w:t>110</w:t>
      </w:r>
      <w:r>
        <w:rPr>
          <w:rFonts w:hint="eastAsia" w:ascii="Times New Roman" w:hAnsi="Times New Roman" w:cs="Times New Roman"/>
        </w:rPr>
        <w:t>千伏架空线路走廊宽度按</w:t>
      </w:r>
      <w:r>
        <w:rPr>
          <w:rFonts w:ascii="Times New Roman" w:hAnsi="Times New Roman" w:cs="Times New Roman"/>
        </w:rPr>
        <w:t>15—25</w:t>
      </w:r>
      <w:r>
        <w:rPr>
          <w:rFonts w:hint="eastAsia" w:ascii="Times New Roman" w:hAnsi="Times New Roman" w:cs="Times New Roman"/>
        </w:rPr>
        <w:t>米控制。</w:t>
      </w:r>
    </w:p>
    <w:bookmarkEnd w:id="355"/>
    <w:bookmarkEnd w:id="356"/>
    <w:bookmarkEnd w:id="357"/>
    <w:bookmarkEnd w:id="358"/>
    <w:bookmarkEnd w:id="359"/>
    <w:bookmarkEnd w:id="380"/>
    <w:bookmarkEnd w:id="381"/>
    <w:bookmarkEnd w:id="382"/>
    <w:bookmarkEnd w:id="383"/>
    <w:p w14:paraId="53510D4E">
      <w:pPr>
        <w:pStyle w:val="4"/>
        <w:numPr>
          <w:ilvl w:val="0"/>
          <w:numId w:val="9"/>
        </w:numPr>
        <w:rPr>
          <w:lang w:val="en-US"/>
        </w:rPr>
      </w:pPr>
      <w:bookmarkStart w:id="402" w:name="_Toc13762"/>
      <w:r>
        <w:rPr>
          <w:rFonts w:hint="eastAsia"/>
        </w:rPr>
        <w:t>构建高速智能的通信体系</w:t>
      </w:r>
    </w:p>
    <w:p w14:paraId="454B1085">
      <w:pPr>
        <w:spacing w:after="108"/>
        <w:rPr>
          <w:rFonts w:hint="eastAsia"/>
        </w:rPr>
      </w:pPr>
      <w:r>
        <w:rPr>
          <w:rFonts w:hint="eastAsia"/>
        </w:rPr>
        <w:t>建设数字黄石。以基础设施建设、信息技术应用和信息资源开发为核心，推动信息化与工业化的深度融合，加快经济社会领域信息化建设步伐。</w:t>
      </w:r>
    </w:p>
    <w:p w14:paraId="6BC586D8">
      <w:pPr>
        <w:spacing w:after="108"/>
        <w:rPr>
          <w:rFonts w:hint="eastAsia"/>
        </w:rPr>
      </w:pPr>
      <w:r>
        <w:rPr>
          <w:rFonts w:hint="eastAsia"/>
        </w:rPr>
        <w:t>优化黄石通信网络。依托黄石</w:t>
      </w:r>
      <w:r>
        <w:rPr>
          <w:rFonts w:ascii="Times New Roman" w:hAnsi="Times New Roman" w:cs="Times New Roman"/>
        </w:rPr>
        <w:t>—</w:t>
      </w:r>
      <w:r>
        <w:rPr>
          <w:rFonts w:hint="eastAsia"/>
        </w:rPr>
        <w:t>鄂州光缆干线，黄石—武汉关南光缆干线等国家级光缆</w:t>
      </w:r>
      <w:r>
        <w:t>,</w:t>
      </w:r>
      <w:r>
        <w:rPr>
          <w:rFonts w:hint="eastAsia"/>
        </w:rPr>
        <w:t>配套建设</w:t>
      </w:r>
      <w:r>
        <w:rPr>
          <w:rFonts w:ascii="Times New Roman" w:hAnsi="Times New Roman" w:cs="Times New Roman"/>
        </w:rPr>
        <w:t>100G/400G</w:t>
      </w:r>
      <w:r>
        <w:rPr>
          <w:rFonts w:hint="eastAsia"/>
        </w:rPr>
        <w:t>超高速传输系统，实现超高速连接和智能调度。</w:t>
      </w:r>
      <w:r>
        <w:t xml:space="preserve"> </w:t>
      </w:r>
    </w:p>
    <w:p w14:paraId="13D30615">
      <w:pPr>
        <w:spacing w:after="108"/>
        <w:rPr>
          <w:rFonts w:hint="eastAsia"/>
        </w:rPr>
      </w:pPr>
      <w:r>
        <w:t>构建先进泛在的无线宽带网，加快5G建设，实现乡镇及人口密集的行政村全面深度覆盖，加强对重要交通沿线、公共场所等区域的覆盖。打通边远地区的“信息孤岛”，使通信覆盖率达到100%。逐步实现全网数字化系统，远期全市行政村均实现三网融合。</w:t>
      </w:r>
    </w:p>
    <w:p w14:paraId="219CFF9D">
      <w:pPr>
        <w:spacing w:after="108"/>
        <w:rPr>
          <w:rFonts w:hint="eastAsia"/>
        </w:rPr>
      </w:pPr>
      <w:r>
        <w:t>规划升级扩建大容量智能化</w:t>
      </w:r>
      <w:r>
        <w:rPr>
          <w:rFonts w:hint="eastAsia"/>
        </w:rPr>
        <w:t>市域</w:t>
      </w:r>
      <w:r>
        <w:t>网络</w:t>
      </w:r>
      <w:r>
        <w:rPr>
          <w:rFonts w:hint="eastAsia"/>
        </w:rPr>
        <w:t>，具备</w:t>
      </w:r>
      <w:r>
        <w:t>万兆接入能力，用户按需接入。千兆光纤普及应用，千兆宽带用户占比大幅</w:t>
      </w:r>
      <w:r>
        <w:rPr>
          <w:rFonts w:hint="eastAsia"/>
        </w:rPr>
        <w:t>提高，</w:t>
      </w:r>
      <w:r>
        <w:t>大容量波分传输网</w:t>
      </w:r>
      <w:r>
        <w:rPr>
          <w:rFonts w:hint="eastAsia"/>
        </w:rPr>
        <w:t>有效</w:t>
      </w:r>
      <w:r>
        <w:t>提升。</w:t>
      </w:r>
    </w:p>
    <w:p w14:paraId="1F06F56A">
      <w:pPr>
        <w:spacing w:after="108"/>
        <w:rPr>
          <w:rFonts w:hint="eastAsia"/>
        </w:rPr>
      </w:pPr>
      <w:r>
        <w:t>数字化治理新格局基本搭建，数字管理持续优化，精细高效的数字治理综合能力初步建成。强化产业数字化支撑，发展数字经济，加快制造业数字化转型，实施数字经济跃升行动，融入湖北“沿长江数字经济连绵带”，围绕电子信息、信息服务等领域，引进培育一批数字企业。</w:t>
      </w:r>
    </w:p>
    <w:p w14:paraId="6901B301">
      <w:pPr>
        <w:spacing w:after="108"/>
        <w:rPr>
          <w:rFonts w:hint="eastAsia"/>
        </w:rPr>
      </w:pPr>
      <w:r>
        <w:t>塑造数字文旅新场景，深化文旅大数据体系建设，升级完善文旅大数据平台。对接 “一机游湖北”平台，构建黄石旅游“一张图”，聚焦美食、美景、文化、便捷等要素，提供“吃、住、行、游、购、娱”全流程便捷化服务。</w:t>
      </w:r>
    </w:p>
    <w:p w14:paraId="013D22DB">
      <w:pPr>
        <w:spacing w:after="108"/>
        <w:rPr>
          <w:rFonts w:hint="eastAsia"/>
        </w:rPr>
      </w:pPr>
      <w:r>
        <w:t>依托省农业农村大数据平台和基础数据资源，建设农业智能物联网，建设</w:t>
      </w:r>
      <w:r>
        <w:rPr>
          <w:rFonts w:hint="eastAsia"/>
        </w:rPr>
        <w:t>黄石</w:t>
      </w:r>
      <w:r>
        <w:t>农业大数据中心，开展乡村数据资源采集、汇聚、储存和共享，做好数据集成应用。</w:t>
      </w:r>
    </w:p>
    <w:p w14:paraId="216ED7D8">
      <w:pPr>
        <w:spacing w:after="108"/>
        <w:rPr>
          <w:rFonts w:hint="eastAsia"/>
        </w:rPr>
      </w:pPr>
      <w:r>
        <w:t>构建数字化港航运输和物流枢纽，支撑港航运输和物流体系。</w:t>
      </w:r>
    </w:p>
    <w:p w14:paraId="43801313">
      <w:pPr>
        <w:pStyle w:val="9"/>
      </w:pPr>
      <w:r>
        <w:rPr>
          <w:rFonts w:hint="eastAsia"/>
        </w:rPr>
        <w:t>加快</w:t>
      </w:r>
      <w:r>
        <w:t>5G</w:t>
      </w:r>
      <w:r>
        <w:rPr>
          <w:rFonts w:hint="eastAsia"/>
        </w:rPr>
        <w:t>建设。推动</w:t>
      </w:r>
      <w:r>
        <w:t>5G</w:t>
      </w:r>
      <w:r>
        <w:rPr>
          <w:rFonts w:hint="eastAsia"/>
        </w:rPr>
        <w:t>网络协同发展，不断提升移动网络覆盖率，全面建成高速、移动、安全、泛在、智能、敏捷的新一代通信网络。</w:t>
      </w:r>
    </w:p>
    <w:p w14:paraId="7DD66B97">
      <w:pPr>
        <w:pStyle w:val="4"/>
        <w:numPr>
          <w:ilvl w:val="0"/>
          <w:numId w:val="9"/>
        </w:numPr>
        <w:rPr>
          <w:lang w:val="en-US"/>
        </w:rPr>
      </w:pPr>
      <w:bookmarkStart w:id="403" w:name="_Hlk192528358"/>
      <w:r>
        <w:rPr>
          <w:rFonts w:hint="eastAsia"/>
        </w:rPr>
        <w:t>构建清洁高效的燃气体系</w:t>
      </w:r>
    </w:p>
    <w:bookmarkEnd w:id="403"/>
    <w:p w14:paraId="2F81D9BC">
      <w:pPr>
        <w:pStyle w:val="9"/>
      </w:pPr>
      <w:r>
        <w:rPr>
          <w:rFonts w:hint="eastAsia"/>
        </w:rPr>
        <w:t>优化燃气供应体系。构建以天然气和液化石油气为主的燃气供应体系。规划以忠武线武黄支线、川气东送二线、川气东送线和黄大线为黄石市天然气主要气源。</w:t>
      </w:r>
    </w:p>
    <w:p w14:paraId="2844650F">
      <w:pPr>
        <w:pStyle w:val="9"/>
      </w:pPr>
      <w:r>
        <w:rPr>
          <w:rFonts w:hint="eastAsia"/>
        </w:rPr>
        <w:t>加强燃气输配网络建设。构建天然气骨干管网系统，形成黄石中心城区环大冶湖、父子山高压供气管网，以大冶、阳新中心城区为主要节点新建高压管网向周边乡镇供气。</w:t>
      </w:r>
    </w:p>
    <w:p w14:paraId="1CC43067">
      <w:pPr>
        <w:pStyle w:val="3"/>
        <w:rPr>
          <w:rFonts w:hint="eastAsia"/>
        </w:rPr>
      </w:pPr>
      <w:bookmarkStart w:id="404" w:name="_Toc195086702"/>
      <w:bookmarkStart w:id="405" w:name="_Toc777"/>
      <w:bookmarkStart w:id="406" w:name="_Toc15382"/>
      <w:bookmarkStart w:id="407" w:name="_Toc30456"/>
      <w:r>
        <w:rPr>
          <w:rFonts w:hint="eastAsia"/>
        </w:rPr>
        <w:t>第四节 能源资源保障水平</w:t>
      </w:r>
      <w:bookmarkEnd w:id="404"/>
      <w:bookmarkEnd w:id="405"/>
      <w:bookmarkEnd w:id="406"/>
      <w:bookmarkEnd w:id="407"/>
    </w:p>
    <w:p w14:paraId="2D81ADCB">
      <w:pPr>
        <w:pStyle w:val="4"/>
        <w:numPr>
          <w:ilvl w:val="0"/>
          <w:numId w:val="9"/>
        </w:numPr>
      </w:pPr>
      <w:r>
        <w:rPr>
          <w:rFonts w:hint="eastAsia"/>
        </w:rPr>
        <w:t>构筑安全多元能源供应体系</w:t>
      </w:r>
    </w:p>
    <w:p w14:paraId="62F51E6F">
      <w:pPr>
        <w:spacing w:after="108"/>
        <w:rPr>
          <w:rFonts w:ascii="Times New Roman" w:hAnsi="Times New Roman" w:cs="Times New Roman"/>
          <w:szCs w:val="32"/>
        </w:rPr>
      </w:pPr>
      <w:r>
        <w:rPr>
          <w:rFonts w:hint="eastAsia" w:ascii="Times New Roman" w:hAnsi="Times New Roman" w:cs="Times New Roman"/>
          <w:szCs w:val="32"/>
        </w:rPr>
        <w:t>完善输电网建设、推动配电网升级，提高黄石电网供电能力，保障中心城区、镇区、产业园区和农业生产用电需求。完善天然气输配网络，扩大天然气管网覆盖范围，加快管网向偏远地区、农村地区延伸。增强能源储备调节能力，统筹推进储气设施规模化建设运营，增强天然气供应保障能力。拓展风电、光伏等新能源利用，稳步推进生物质能利用，有效推进小水电绿色转型。</w:t>
      </w:r>
      <w:r>
        <w:rPr>
          <w:rFonts w:hint="eastAsia" w:ascii="Times New Roman" w:hAnsi="Times New Roman" w:cs="Times New Roman"/>
        </w:rPr>
        <w:t>加强仪长原油管线、仪长原油管线大武支线两条原油管道两侧安全距离管控。</w:t>
      </w:r>
    </w:p>
    <w:p w14:paraId="633B7ADD">
      <w:pPr>
        <w:pStyle w:val="4"/>
        <w:numPr>
          <w:ilvl w:val="0"/>
          <w:numId w:val="9"/>
        </w:numPr>
      </w:pPr>
      <w:r>
        <w:rPr>
          <w:rFonts w:hint="eastAsia"/>
        </w:rPr>
        <w:t>建立高效节能生产生活方式</w:t>
      </w:r>
    </w:p>
    <w:p w14:paraId="7BE56432">
      <w:pPr>
        <w:spacing w:after="108"/>
        <w:rPr>
          <w:rFonts w:hint="eastAsia"/>
        </w:rPr>
      </w:pPr>
      <w:r>
        <w:rPr>
          <w:rFonts w:hint="eastAsia"/>
        </w:rPr>
        <w:t>严控能源消费总量，保障合理用能，鼓励节约用能，限制过度用能。推进工业、建筑、交通、公共机构等重点领域节能，严格控制高耗能、高排放行业发展，推进有色、黑色、建材、化工等高能耗产业绿色化改造。加快构建绿色交通体系，推进新能源、新基建、有轨电车等建设，加强绿色能源网与交通网的融合发展。</w:t>
      </w:r>
    </w:p>
    <w:p w14:paraId="718B09BA">
      <w:pPr>
        <w:pStyle w:val="3"/>
        <w:rPr>
          <w:rFonts w:hint="eastAsia"/>
        </w:rPr>
      </w:pPr>
      <w:bookmarkStart w:id="408" w:name="_Toc195086703"/>
      <w:bookmarkStart w:id="409" w:name="_Toc15037"/>
      <w:bookmarkStart w:id="410" w:name="_Toc9012"/>
      <w:bookmarkStart w:id="411" w:name="_Toc2563"/>
      <w:bookmarkStart w:id="412" w:name="_Toc31621"/>
      <w:r>
        <w:rPr>
          <w:rFonts w:hint="eastAsia"/>
        </w:rPr>
        <w:t>第五节 综合防灾减灾体系</w:t>
      </w:r>
      <w:bookmarkEnd w:id="402"/>
      <w:bookmarkEnd w:id="408"/>
      <w:bookmarkEnd w:id="409"/>
      <w:bookmarkEnd w:id="410"/>
      <w:bookmarkEnd w:id="411"/>
      <w:bookmarkEnd w:id="412"/>
    </w:p>
    <w:p w14:paraId="6B2A5B01">
      <w:pPr>
        <w:pStyle w:val="4"/>
        <w:numPr>
          <w:ilvl w:val="0"/>
          <w:numId w:val="9"/>
        </w:numPr>
      </w:pPr>
      <w:r>
        <w:t>推进</w:t>
      </w:r>
      <w:r>
        <w:rPr>
          <w:rFonts w:hint="eastAsia"/>
        </w:rPr>
        <w:t>综合</w:t>
      </w:r>
      <w:r>
        <w:t>防灾</w:t>
      </w:r>
      <w:r>
        <w:rPr>
          <w:rFonts w:hint="eastAsia"/>
        </w:rPr>
        <w:t>减灾</w:t>
      </w:r>
      <w:r>
        <w:t>体系</w:t>
      </w:r>
      <w:r>
        <w:rPr>
          <w:rFonts w:hint="eastAsia"/>
        </w:rPr>
        <w:t>现代化</w:t>
      </w:r>
    </w:p>
    <w:p w14:paraId="52F22096">
      <w:pPr>
        <w:spacing w:after="108"/>
        <w:rPr>
          <w:rFonts w:hint="eastAsia"/>
        </w:rPr>
      </w:pPr>
      <w:r>
        <w:rPr>
          <w:rFonts w:hint="eastAsia"/>
        </w:rPr>
        <w:t>以灾害监测预报预警与风险防范能力显著提升，城乡工程防灾减灾能力协调发展，应急保障能力持续增强，综合防灾减灾体系现代化水平显著提高为目标，通过优化洪涝格局、提高洪涝管控，划定防治分区、治理矿山环境等措施，减少洪涝灾害、地质灾害等主要自然灾害的影响。加强乡镇灾害信息员队伍建设，完善网格化防灾减灾管理体系。推进乡镇防灾减灾救灾能力标准化建设和村庄应急服务站建设实现全覆盖，以各级应急避护场所为节点，应急交通系统为网络，形成“全面覆盖、重点突出”的综合防灾空间结构。</w:t>
      </w:r>
    </w:p>
    <w:p w14:paraId="60574A20">
      <w:pPr>
        <w:pStyle w:val="4"/>
        <w:numPr>
          <w:ilvl w:val="0"/>
          <w:numId w:val="9"/>
        </w:numPr>
      </w:pPr>
      <w:bookmarkStart w:id="413" w:name="_Toc31894"/>
      <w:r>
        <w:rPr>
          <w:rFonts w:hint="eastAsia"/>
        </w:rPr>
        <w:t>强化地质灾害风险管理能力</w:t>
      </w:r>
    </w:p>
    <w:p w14:paraId="0FC39627">
      <w:pPr>
        <w:spacing w:after="108"/>
        <w:rPr>
          <w:rFonts w:hint="eastAsia"/>
          <w:lang w:val="zh-CN"/>
        </w:rPr>
      </w:pPr>
      <w:r>
        <w:rPr>
          <w:rFonts w:hint="eastAsia"/>
          <w:lang w:val="zh-CN"/>
        </w:rPr>
        <w:t>提升监测预警能力。</w:t>
      </w:r>
      <w:r>
        <w:rPr>
          <w:rFonts w:hint="eastAsia"/>
        </w:rPr>
        <w:t>建立</w:t>
      </w:r>
      <w:r>
        <w:rPr>
          <w:rFonts w:hint="eastAsia"/>
          <w:lang w:val="zh-CN"/>
        </w:rPr>
        <w:t>省、市、县互联互通的地质灾害气象风险精细化预警体系，提高地质灾害气象风险预警精度和能力；完善黄石市地质环境监测预警信息平台建设，推进地质灾害专群结合监测</w:t>
      </w:r>
      <w:r>
        <w:rPr>
          <w:rFonts w:hint="eastAsia"/>
        </w:rPr>
        <w:t>预警</w:t>
      </w:r>
      <w:r>
        <w:rPr>
          <w:rFonts w:hint="eastAsia"/>
          <w:lang w:val="zh-CN"/>
        </w:rPr>
        <w:t>，提升监测预警覆盖面、精准度和时效性。</w:t>
      </w:r>
    </w:p>
    <w:p w14:paraId="640ED6E0">
      <w:pPr>
        <w:spacing w:after="108"/>
        <w:rPr>
          <w:rFonts w:hint="eastAsia"/>
          <w:color w:val="FF0000"/>
          <w:kern w:val="21"/>
          <w:szCs w:val="32"/>
        </w:rPr>
      </w:pPr>
      <w:r>
        <w:rPr>
          <w:rFonts w:hint="eastAsia"/>
          <w:color w:val="FF0000"/>
          <w:kern w:val="21"/>
          <w:szCs w:val="32"/>
        </w:rPr>
        <w:t>强化城市地震灾害风险防范。加强大震危险源和承灾体风险源探查，进一步摸清大震巨灾风险底数。开展城市活动断层探测，推动辖区内断裂探查工作。定期开展地震灾害风险评估，加强房屋建筑和基础设施的地震灾害风险监测和隐患排查。对于探明有活动能力的主要地震构造，在规划工程项目时，应主动避让，根据相关标准规范预留充足的安全避让距离。对于坐落在有活动能力的主要地震构造通过区域内的已有建（构）筑物，应按有关要求采取搬迁或抗震加固等防范措施。保护地震监测设施和地震观测环境，按照有关规定划定地震台站观测环境保护范围，并纳入国土空间规划‘一张图’实施监督信息系统。</w:t>
      </w:r>
    </w:p>
    <w:p w14:paraId="4508FBD6">
      <w:pPr>
        <w:pStyle w:val="4"/>
        <w:numPr>
          <w:ilvl w:val="0"/>
          <w:numId w:val="9"/>
        </w:numPr>
      </w:pPr>
      <w:r>
        <w:rPr>
          <w:rFonts w:hint="eastAsia"/>
        </w:rPr>
        <w:t>构建蓄泄兼筹的防洪排涝体系</w:t>
      </w:r>
    </w:p>
    <w:p w14:paraId="5239F5FB">
      <w:pPr>
        <w:pStyle w:val="9"/>
      </w:pPr>
      <w:r>
        <w:rPr>
          <w:rFonts w:hint="eastAsia"/>
        </w:rPr>
        <w:t>长江干流堤防达到防御</w:t>
      </w:r>
      <w:r>
        <w:t>1954</w:t>
      </w:r>
      <w:r>
        <w:rPr>
          <w:rFonts w:hint="eastAsia"/>
        </w:rPr>
        <w:t>年洪水标准。黄石中心城区防洪标准达到100年一遇，大冶中心城区防洪标准达到50年一遇，阳新中心城区防洪标准达到30年一遇。富水干流、网湖防洪标准达到20—30年一遇，大冶湖黄石中心城区以外部分防洪标准达到50年一遇，保安湖防洪标准达到20—50年一遇，海口湖防洪标准达到20—50年一遇，重点中小河流防洪标准达到10—20年一遇</w:t>
      </w:r>
      <w:r>
        <w:t>。</w:t>
      </w:r>
    </w:p>
    <w:p w14:paraId="149E77E0">
      <w:pPr>
        <w:pStyle w:val="9"/>
      </w:pPr>
      <w:r>
        <w:rPr>
          <w:rFonts w:hint="eastAsia"/>
        </w:rPr>
        <w:t>提升流域防洪能力。确保长江干堤上起鄂州</w:t>
      </w:r>
      <w:r>
        <w:t>,</w:t>
      </w:r>
      <w:r>
        <w:rPr>
          <w:rFonts w:hint="eastAsia"/>
        </w:rPr>
        <w:t>下止四顾闸段为１级堤防，海口江堤、富池江堤为３级以上堤防，富水干堤、大冶湖核心区湖堤为４级以上堤防。推进富水、大冶湖等系统治理，加固中小河流堤防，持续保障重要河湖堤防安全。</w:t>
      </w:r>
    </w:p>
    <w:p w14:paraId="1E69901D">
      <w:pPr>
        <w:pStyle w:val="9"/>
      </w:pPr>
      <w:r>
        <w:rPr>
          <w:rFonts w:hint="eastAsia"/>
        </w:rPr>
        <w:t>提升城市排涝标准。</w:t>
      </w:r>
      <w:r>
        <w:t>黄石中心城区内涝防治标准达到30年一遇，大冶中心城区内涝防治标准达到20年一遇，阳新中心城区内涝防治标准达到20年一遇，乡镇内涝防治标准达10年一遇。</w:t>
      </w:r>
    </w:p>
    <w:p w14:paraId="52CA63CD">
      <w:pPr>
        <w:pStyle w:val="9"/>
      </w:pPr>
      <w:r>
        <w:rPr>
          <w:rFonts w:hint="eastAsia"/>
        </w:rPr>
        <w:t>实施水系连通，增加自然调蓄空间。以长江、富水和其他重点河湖水系为脉络，以王英水库、网湖、大冶湖、保安湖、三山湖、海口湖和磁湖等调蓄湖库为结点，通脉络强结点，充分发挥防洪、灌溉、生态和旅游效益。</w:t>
      </w:r>
    </w:p>
    <w:p w14:paraId="5D5D9C1F">
      <w:pPr>
        <w:pStyle w:val="4"/>
        <w:numPr>
          <w:ilvl w:val="0"/>
          <w:numId w:val="9"/>
        </w:numPr>
      </w:pPr>
      <w:r>
        <w:rPr>
          <w:rFonts w:hint="eastAsia"/>
        </w:rPr>
        <w:t>建立防疏结合的抗震防灾体系</w:t>
      </w:r>
    </w:p>
    <w:p w14:paraId="6B3B49D2">
      <w:pPr>
        <w:spacing w:after="108"/>
        <w:rPr>
          <w:rFonts w:hint="eastAsia"/>
        </w:rPr>
      </w:pPr>
      <w:r>
        <w:rPr>
          <w:rFonts w:hint="eastAsia"/>
        </w:rPr>
        <w:t>完善抗震防灾基本体系。建立以用地安全、工程抗震、次生灾害防御、避震疏散和应急救灾系统组成的抗震防灾基本体系</w:t>
      </w:r>
      <w:r>
        <w:rPr>
          <w:rFonts w:hint="eastAsia" w:ascii="Times New Roman" w:hAnsi="Times New Roman" w:cs="Times New Roman"/>
        </w:rPr>
        <w:t>。全市按照最新的国家标准进行设防，重要的工程和建筑提高一度设防。城镇交通、供水、通讯、医疗系统等生命线工程，城镇要害部门建筑以及人员密集的公共建筑，按照省有关规定，开展地震安全性评价。处理好危险源设施与城市建设用地的空间关系，加强化工园区、危险品生产企业、仓储及运输等的选址优化与安全防护，提高地震次生灾害防御能力。在城市规划、工程建设中采取地震活动断层主动避让。</w:t>
      </w:r>
    </w:p>
    <w:p w14:paraId="220F7203">
      <w:pPr>
        <w:spacing w:after="108"/>
        <w:rPr>
          <w:rFonts w:hint="eastAsia" w:hAnsi="宋体" w:cs="宋体"/>
          <w:szCs w:val="32"/>
        </w:rPr>
      </w:pPr>
      <w:r>
        <w:rPr>
          <w:rFonts w:hint="eastAsia"/>
        </w:rPr>
        <w:t>建设应急避难疏散系统。以公园、绿地、体育场地、广场等为基础，配置必要的避震疏散设施和标志，建立以中心避震疏散场所、一</w:t>
      </w:r>
      <w:r>
        <w:rPr>
          <w:rFonts w:ascii="Times New Roman" w:hAnsi="Times New Roman" w:cs="Times New Roman"/>
        </w:rPr>
        <w:t>般固定避震疏散场所、紧急避震疏散场所和救灾备用地组成的避震疏散场所体系。以高速公路、国道、省道及城市快速路、主干道构建生命通道，建设疏散主干道。</w:t>
      </w:r>
    </w:p>
    <w:p w14:paraId="7D472D75">
      <w:pPr>
        <w:spacing w:after="108"/>
        <w:rPr>
          <w:rFonts w:hint="eastAsia"/>
        </w:rPr>
      </w:pPr>
      <w:r>
        <w:rPr>
          <w:rFonts w:hint="eastAsia"/>
        </w:rPr>
        <w:t>完善生命线系统应急保障体系。建立安全可靠高效的交通、水、电、气、热、通信等城市生命线系统，确保骨干生命线系统至各类应急避难场所、应急服务设施等的供应通道畅通。建立以市级救灾储备库为中心，县（市、区）级分中心储备点为补充的市域综合救灾物资仓储网络。</w:t>
      </w:r>
    </w:p>
    <w:p w14:paraId="7042DB74">
      <w:pPr>
        <w:spacing w:after="108"/>
        <w:rPr>
          <w:rFonts w:ascii="Times New Roman" w:hAnsi="Times New Roman" w:cs="Times New Roman"/>
        </w:rPr>
      </w:pPr>
      <w:r>
        <w:rPr>
          <w:rFonts w:ascii="Times New Roman" w:hAnsi="Times New Roman" w:cs="Times New Roman"/>
        </w:rPr>
        <w:t>加强各类消防站点建设。消防站辖区划分必须满足“消防站接到出警指令后五分钟内可以到达辖区边缘”为原则确定</w:t>
      </w:r>
      <w:r>
        <w:rPr>
          <w:rFonts w:hint="eastAsia" w:ascii="Times New Roman" w:hAnsi="Times New Roman" w:cs="Times New Roman"/>
        </w:rPr>
        <w:t>。</w:t>
      </w:r>
      <w:r>
        <w:rPr>
          <w:rFonts w:ascii="Times New Roman" w:hAnsi="Times New Roman" w:cs="Times New Roman"/>
        </w:rPr>
        <w:t>加强对石油储备库等易燃易爆危险品生产储存基地的安全防护，城市生活设施应与其保持安全防护距离。</w:t>
      </w:r>
    </w:p>
    <w:bookmarkEnd w:id="413"/>
    <w:p w14:paraId="162AE533">
      <w:pPr>
        <w:pStyle w:val="4"/>
        <w:numPr>
          <w:ilvl w:val="0"/>
          <w:numId w:val="9"/>
        </w:numPr>
      </w:pPr>
      <w:r>
        <w:t>健全公共安全综合应急救援体系</w:t>
      </w:r>
    </w:p>
    <w:p w14:paraId="3B3D897B">
      <w:pPr>
        <w:spacing w:after="108"/>
        <w:rPr>
          <w:rFonts w:ascii="Times New Roman" w:hAnsi="Times New Roman" w:cs="Times New Roman"/>
        </w:rPr>
      </w:pPr>
      <w:r>
        <w:rPr>
          <w:rFonts w:ascii="Times New Roman" w:hAnsi="Times New Roman" w:cs="Times New Roman"/>
        </w:rPr>
        <w:t>完善应急管理系统。构建现代化应急指挥体系，以黄石市应急管理局为市级应急指挥中心，承载较大级别突发事件应急处置与救援的综合协调和指挥责任，并组织协调突发事件的评估和善后处理。建立市应急科普基地、市消防科普教育基地、急救中心、气象预警中心、地震监测预警中心，森林防火监测预警中心和应急通信与车辆勤务站。加强智慧化规划建设，增强应急决策指挥和协调联动能力。完善应急预案体系，建立覆盖全域的应急预案体系，完善突发事件监测与预警系统，提高响应效率；建立行业领域预案管理，完善突发事件处置部门预案。</w:t>
      </w:r>
    </w:p>
    <w:p w14:paraId="42D003B5">
      <w:pPr>
        <w:spacing w:after="108"/>
        <w:rPr>
          <w:rFonts w:ascii="Times New Roman" w:hAnsi="Times New Roman" w:cs="Times New Roman"/>
        </w:rPr>
      </w:pPr>
      <w:r>
        <w:rPr>
          <w:rFonts w:ascii="Times New Roman" w:hAnsi="Times New Roman" w:cs="Times New Roman"/>
        </w:rPr>
        <w:t>提升医疗应急救治能力。县级以上各级人民政府应当加强急救医疗服务网络的建设，建立市级公共卫生中心—县级公共卫生中心—急救站三级医疗救助系统。结合黄石市中医医院建设市级公共卫生医疗救治中心，结合大冶市人民医院、阳新县人民医院设置县级公共卫生中心，各社区卫生服务中心至少设1处急救站。</w:t>
      </w:r>
    </w:p>
    <w:p w14:paraId="11EA5702">
      <w:pPr>
        <w:spacing w:after="108"/>
        <w:rPr>
          <w:rFonts w:ascii="Times New Roman" w:hAnsi="Times New Roman" w:cs="Times New Roman"/>
        </w:rPr>
      </w:pPr>
      <w:r>
        <w:rPr>
          <w:rFonts w:ascii="Times New Roman" w:hAnsi="Times New Roman" w:cs="Times New Roman"/>
        </w:rPr>
        <w:t>提升村镇地区综合防灾减灾能力。城镇人均避难场所面积需达到1平方米，确保可容纳3至5天的紧急生活需求。乡镇需设立应急物资储备点，储备生活类、救援类物资</w:t>
      </w:r>
      <w:r>
        <w:rPr>
          <w:rFonts w:hint="eastAsia" w:ascii="Times New Roman" w:hAnsi="Times New Roman" w:cs="Times New Roman"/>
        </w:rPr>
        <w:t>。</w:t>
      </w:r>
      <w:r>
        <w:rPr>
          <w:rFonts w:ascii="Times New Roman" w:hAnsi="Times New Roman" w:cs="Times New Roman"/>
        </w:rPr>
        <w:t>村庄需制定物资储备计划，鼓励家庭储备应急物资</w:t>
      </w:r>
      <w:r>
        <w:rPr>
          <w:rFonts w:hint="eastAsia" w:ascii="Times New Roman" w:hAnsi="Times New Roman" w:cs="Times New Roman"/>
        </w:rPr>
        <w:t>。</w:t>
      </w:r>
    </w:p>
    <w:p w14:paraId="16E8DB67">
      <w:pPr>
        <w:spacing w:after="108"/>
        <w:ind w:left="70"/>
        <w:rPr>
          <w:rFonts w:hint="eastAsia"/>
        </w:rPr>
      </w:pPr>
      <w:r>
        <w:rPr>
          <w:rFonts w:hint="eastAsia"/>
        </w:rPr>
        <w:br w:type="page"/>
      </w:r>
    </w:p>
    <w:bookmarkEnd w:id="360"/>
    <w:bookmarkEnd w:id="361"/>
    <w:bookmarkEnd w:id="362"/>
    <w:bookmarkEnd w:id="363"/>
    <w:bookmarkEnd w:id="364"/>
    <w:p w14:paraId="7E35B244">
      <w:pPr>
        <w:pStyle w:val="2"/>
        <w:spacing w:before="217" w:after="217"/>
        <w:rPr>
          <w:rFonts w:hint="eastAsia"/>
        </w:rPr>
      </w:pPr>
      <w:bookmarkStart w:id="414" w:name="_Toc22486"/>
      <w:bookmarkStart w:id="415" w:name="_Toc15794"/>
      <w:bookmarkStart w:id="416" w:name="_Toc23665"/>
      <w:bookmarkStart w:id="417" w:name="_Toc19876"/>
      <w:bookmarkStart w:id="418" w:name="_Toc8920"/>
      <w:bookmarkStart w:id="419" w:name="_Toc14736"/>
      <w:bookmarkStart w:id="420" w:name="_Toc2041"/>
      <w:bookmarkStart w:id="421" w:name="_Toc28451"/>
      <w:bookmarkStart w:id="422" w:name="_Toc26468"/>
      <w:bookmarkStart w:id="423" w:name="_Toc16840"/>
      <w:bookmarkStart w:id="424" w:name="_Toc195086704"/>
      <w:r>
        <w:rPr>
          <w:rFonts w:hint="eastAsia"/>
        </w:rPr>
        <w:t>第十章 推进黄石都市区一体化</w:t>
      </w:r>
      <w:bookmarkEnd w:id="414"/>
      <w:bookmarkEnd w:id="415"/>
      <w:bookmarkEnd w:id="416"/>
      <w:bookmarkEnd w:id="417"/>
      <w:bookmarkEnd w:id="418"/>
      <w:bookmarkEnd w:id="419"/>
      <w:bookmarkEnd w:id="420"/>
      <w:r>
        <w:rPr>
          <w:rFonts w:hint="eastAsia"/>
        </w:rPr>
        <w:t>发展</w:t>
      </w:r>
      <w:bookmarkEnd w:id="421"/>
      <w:bookmarkEnd w:id="422"/>
      <w:bookmarkEnd w:id="423"/>
      <w:bookmarkEnd w:id="424"/>
    </w:p>
    <w:p w14:paraId="6D04CF37">
      <w:pPr>
        <w:pStyle w:val="3"/>
        <w:rPr>
          <w:rFonts w:hint="eastAsia"/>
        </w:rPr>
      </w:pPr>
      <w:bookmarkStart w:id="425" w:name="_Toc85372164"/>
      <w:bookmarkEnd w:id="425"/>
      <w:bookmarkStart w:id="426" w:name="_Toc12610"/>
      <w:bookmarkStart w:id="427" w:name="_Toc12645"/>
      <w:bookmarkStart w:id="428" w:name="_Toc10988"/>
      <w:bookmarkStart w:id="429" w:name="_Toc195086705"/>
      <w:bookmarkStart w:id="430" w:name="_Toc13834"/>
      <w:bookmarkStart w:id="431" w:name="_Toc14053"/>
      <w:r>
        <w:rPr>
          <w:rFonts w:hint="eastAsia"/>
        </w:rPr>
        <w:t>第一节 目标定位</w:t>
      </w:r>
      <w:bookmarkEnd w:id="426"/>
      <w:bookmarkEnd w:id="427"/>
      <w:bookmarkEnd w:id="428"/>
      <w:bookmarkEnd w:id="429"/>
      <w:bookmarkEnd w:id="430"/>
      <w:bookmarkEnd w:id="431"/>
    </w:p>
    <w:p w14:paraId="6C8E5C33">
      <w:pPr>
        <w:pStyle w:val="4"/>
        <w:numPr>
          <w:ilvl w:val="0"/>
          <w:numId w:val="9"/>
        </w:numPr>
      </w:pPr>
      <w:r>
        <w:rPr>
          <w:rFonts w:hint="eastAsia"/>
        </w:rPr>
        <w:t>发展定位</w:t>
      </w:r>
    </w:p>
    <w:p w14:paraId="2C740E09">
      <w:pPr>
        <w:spacing w:after="108"/>
        <w:rPr>
          <w:rFonts w:ascii="Times New Roman" w:hAnsi="Times New Roman" w:cs="Times New Roman"/>
          <w:lang w:val="zh-CN" w:bidi="zh-CN"/>
        </w:rPr>
      </w:pPr>
      <w:r>
        <w:rPr>
          <w:rFonts w:hint="eastAsia"/>
          <w:lang w:val="zh-CN" w:bidi="zh-CN"/>
        </w:rPr>
        <w:t>深入践行“湖北加快建成中部地区崛起的重要战略支点”，以都市区为空间载体推动城市能级跨越。</w:t>
      </w:r>
      <w:r>
        <w:rPr>
          <w:rFonts w:hint="eastAsia" w:ascii="Times New Roman" w:hAnsi="Times New Roman" w:cs="Times New Roman"/>
          <w:lang w:val="zh-CN" w:bidi="zh-CN"/>
        </w:rPr>
        <w:t>把握光谷科创大走廊、武汉新城和花湖国际机场等重大机遇，按照融入区域发展格局和建设现代化大城市的要求，规划构建黄石都市区，着力打造武汉都市圈重要增长极的核心引擎，加快建成“两示范、三中心、一样板”，即武汉都市圈高质量发展示范区和同城化发展先行示范区；区域性先进制造中心、消费服务中心和科创中心；现代生态文旅宜居城市建设样板。</w:t>
      </w:r>
    </w:p>
    <w:p w14:paraId="0DF0BA82">
      <w:pPr>
        <w:pStyle w:val="4"/>
        <w:numPr>
          <w:ilvl w:val="0"/>
          <w:numId w:val="9"/>
        </w:numPr>
      </w:pPr>
      <w:r>
        <w:rPr>
          <w:rFonts w:hint="eastAsia"/>
        </w:rPr>
        <w:t>发展目标</w:t>
      </w:r>
    </w:p>
    <w:p w14:paraId="672FC9FE">
      <w:pPr>
        <w:spacing w:after="108"/>
        <w:rPr>
          <w:rFonts w:hint="eastAsia"/>
          <w:lang w:val="zh-CN" w:bidi="zh-CN"/>
        </w:rPr>
      </w:pPr>
      <w:r>
        <w:rPr>
          <w:rFonts w:hint="eastAsia"/>
          <w:lang w:val="zh-CN" w:bidi="zh-CN"/>
        </w:rPr>
        <w:t>近期目标：“两示范、三中心、一样板”建设取得重大突破，区域产业协作水平明显提高，创新协同能力不断增强，交通枢纽功能日益凸显，“四横五纵”快速通道全面贯通。都市区一体化格局基本形成，城市功能不断完善，城市品质不断提升，武汉都市圈重要增长极的核心引擎作用显著增强。</w:t>
      </w:r>
    </w:p>
    <w:p w14:paraId="2F64FB07">
      <w:pPr>
        <w:spacing w:after="108"/>
        <w:rPr>
          <w:rFonts w:hint="eastAsia"/>
          <w:lang w:val="zh-CN" w:bidi="zh-CN"/>
        </w:rPr>
      </w:pPr>
      <w:r>
        <w:rPr>
          <w:rFonts w:hint="eastAsia"/>
          <w:lang w:val="zh-CN" w:bidi="zh-CN"/>
        </w:rPr>
        <w:t>远期目标：都市区一体化发展格局全面形成，高质量转型发展基本实现，城市规模和能级实现历史性跨越，各项经济社会发展指标达到国内领先水平，治理体系和治理能力实现现代化，成为引领黄石打造长江中游城市群区域性中心城市的重要极核。</w:t>
      </w:r>
    </w:p>
    <w:p w14:paraId="4FFF08A5">
      <w:pPr>
        <w:pStyle w:val="3"/>
        <w:rPr>
          <w:rFonts w:hint="eastAsia"/>
        </w:rPr>
      </w:pPr>
      <w:bookmarkStart w:id="432" w:name="_Toc195086706"/>
      <w:bookmarkStart w:id="433" w:name="_Toc16767"/>
      <w:bookmarkStart w:id="434" w:name="_Toc9301"/>
      <w:bookmarkStart w:id="435" w:name="_Toc6688"/>
      <w:r>
        <w:rPr>
          <w:rFonts w:hint="eastAsia"/>
        </w:rPr>
        <w:t>第二节 功能布局一体化</w:t>
      </w:r>
      <w:bookmarkEnd w:id="432"/>
      <w:bookmarkEnd w:id="433"/>
      <w:bookmarkEnd w:id="434"/>
      <w:bookmarkEnd w:id="435"/>
    </w:p>
    <w:p w14:paraId="05FB7843">
      <w:pPr>
        <w:pStyle w:val="4"/>
        <w:numPr>
          <w:ilvl w:val="0"/>
          <w:numId w:val="9"/>
        </w:numPr>
      </w:pPr>
      <w:r>
        <w:rPr>
          <w:rFonts w:hint="eastAsia"/>
        </w:rPr>
        <w:t>空间拓展方向</w:t>
      </w:r>
    </w:p>
    <w:p w14:paraId="1B415F69">
      <w:pPr>
        <w:spacing w:after="108"/>
        <w:rPr>
          <w:rFonts w:hint="eastAsia"/>
          <w:lang w:val="zh-CN" w:bidi="zh-CN"/>
        </w:rPr>
      </w:pPr>
      <w:r>
        <w:rPr>
          <w:rFonts w:hint="eastAsia"/>
          <w:lang w:val="zh-CN" w:bidi="zh-CN"/>
        </w:rPr>
        <w:t>坚持“北通、南进、西接、东优”的空间战略。“北通”即加强黄石都市区与花湖国际机场的连通性，与鄂州一体化发展，提升城市功能；“南进”即向南推进大冶湖新区建设，培育城市新中心，统筹环湖地区功能布局，构建黄石—大冶同城化空间格局，加强跨山、跨湖以及组团间快速交通走廊建设；“西接”即向西对接武汉新城和光谷科创大走廊，以科技创新为引擎，加快与武汉的产业协同发展；“东优”即向东优化港口和产业空间布局，加强与黄冈协作发展，形成“一江两岸”联动发展趋势。</w:t>
      </w:r>
    </w:p>
    <w:p w14:paraId="35F5F40B">
      <w:pPr>
        <w:pStyle w:val="4"/>
        <w:numPr>
          <w:ilvl w:val="0"/>
          <w:numId w:val="9"/>
        </w:numPr>
      </w:pPr>
      <w:r>
        <w:rPr>
          <w:rFonts w:hint="eastAsia"/>
        </w:rPr>
        <w:t>总体功能布局</w:t>
      </w:r>
    </w:p>
    <w:p w14:paraId="37A02CFA">
      <w:pPr>
        <w:spacing w:after="108"/>
        <w:rPr>
          <w:rFonts w:hint="eastAsia"/>
          <w:lang w:val="zh-CN" w:bidi="zh-CN"/>
        </w:rPr>
      </w:pPr>
      <w:r>
        <w:rPr>
          <w:rFonts w:hint="eastAsia"/>
          <w:lang w:val="zh-CN" w:bidi="zh-CN"/>
        </w:rPr>
        <w:t>整合要素资源，推进黄石—大冶同城化发展，优化都市区功能布局，提升区域中心、节点支撑能力和服务能力，构建“三中心、三片区、多节点”的总体功能布局。</w:t>
      </w:r>
    </w:p>
    <w:p w14:paraId="16B1461D">
      <w:pPr>
        <w:spacing w:after="108"/>
        <w:rPr>
          <w:rFonts w:hint="eastAsia"/>
          <w:lang w:val="zh-CN" w:bidi="zh-CN"/>
        </w:rPr>
      </w:pPr>
      <w:r>
        <w:rPr>
          <w:rFonts w:hint="eastAsia"/>
          <w:lang w:val="zh-CN" w:bidi="zh-CN"/>
        </w:rPr>
        <w:t>大冶湖新区主中心：包括大冶湖核心区、黄金山组团和汪仁组团，重点发展高新智造、现代服务、科教文创等功能，打造先进智造产业园、中央商务区和科教服务中心。</w:t>
      </w:r>
    </w:p>
    <w:p w14:paraId="29DB77FD">
      <w:pPr>
        <w:spacing w:after="108"/>
        <w:rPr>
          <w:rFonts w:ascii="Times New Roman" w:hAnsi="Times New Roman" w:cs="Times New Roman"/>
          <w:lang w:val="zh-CN" w:bidi="zh-CN"/>
        </w:rPr>
      </w:pPr>
      <w:r>
        <w:rPr>
          <w:rFonts w:hint="eastAsia" w:ascii="Times New Roman" w:hAnsi="Times New Roman" w:cs="Times New Roman"/>
          <w:lang w:val="zh-CN" w:bidi="zh-CN"/>
        </w:rPr>
        <w:t>环磁湖副中心：包括黄石港区、下陆区和西塞山区磁湖南岸部分，以居住生活、商业服务、文化休闲等综合服务功能为主，打造环湖高品质都市生活区和综合服务休闲区。</w:t>
      </w:r>
    </w:p>
    <w:p w14:paraId="6396FA40">
      <w:pPr>
        <w:spacing w:after="108"/>
        <w:rPr>
          <w:rFonts w:ascii="Times New Roman" w:hAnsi="Times New Roman" w:cs="Times New Roman"/>
          <w:lang w:val="zh-CN" w:bidi="zh-CN"/>
        </w:rPr>
      </w:pPr>
      <w:r>
        <w:rPr>
          <w:rFonts w:hint="eastAsia" w:ascii="Times New Roman" w:hAnsi="Times New Roman" w:cs="Times New Roman"/>
          <w:lang w:val="zh-CN" w:bidi="zh-CN"/>
        </w:rPr>
        <w:t>大冶城区副中心：</w:t>
      </w:r>
      <w:bookmarkStart w:id="436" w:name="_Hlk189899081"/>
      <w:r>
        <w:rPr>
          <w:rFonts w:hint="eastAsia" w:ascii="Times New Roman" w:hAnsi="Times New Roman" w:cs="Times New Roman"/>
          <w:lang w:val="zh-CN" w:bidi="zh-CN"/>
        </w:rPr>
        <w:t>包括大冶中心城区和黄石大冶湖高新技术产业开发区</w:t>
      </w:r>
      <w:bookmarkEnd w:id="436"/>
      <w:r>
        <w:rPr>
          <w:rFonts w:hint="eastAsia" w:ascii="Times New Roman" w:hAnsi="Times New Roman" w:cs="Times New Roman"/>
          <w:lang w:val="zh-CN" w:bidi="zh-CN"/>
        </w:rPr>
        <w:t>，以居住生活、先进制造、商业服务等功能为主，打造产城融合的宜居宜业城区。</w:t>
      </w:r>
    </w:p>
    <w:p w14:paraId="320B652F">
      <w:pPr>
        <w:spacing w:after="108"/>
        <w:rPr>
          <w:rFonts w:ascii="Times New Roman" w:hAnsi="Times New Roman" w:cs="Times New Roman"/>
          <w:lang w:val="zh-CN" w:bidi="zh-CN"/>
        </w:rPr>
      </w:pPr>
      <w:r>
        <w:rPr>
          <w:rFonts w:hint="eastAsia" w:ascii="Times New Roman" w:hAnsi="Times New Roman" w:cs="Times New Roman"/>
          <w:lang w:val="zh-CN" w:bidi="zh-CN"/>
        </w:rPr>
        <w:t>临空产业片区：位于铁山区和大冶市还地桥镇，以临空制造业、商贸物流、科技创新等产业功能为主。</w:t>
      </w:r>
    </w:p>
    <w:p w14:paraId="7A35802E">
      <w:pPr>
        <w:spacing w:after="108"/>
        <w:rPr>
          <w:rFonts w:ascii="Times New Roman" w:hAnsi="Times New Roman" w:cs="Times New Roman"/>
          <w:lang w:val="zh-CN" w:bidi="zh-CN"/>
        </w:rPr>
      </w:pPr>
      <w:r>
        <w:rPr>
          <w:rFonts w:hint="eastAsia" w:ascii="Times New Roman" w:hAnsi="Times New Roman" w:cs="Times New Roman"/>
          <w:lang w:val="zh-CN" w:bidi="zh-CN"/>
        </w:rPr>
        <w:t>西塞山产业片区：位于西塞山工业园，以新材料、生物医药、智能装备、生产性服务业等产业功能为主。</w:t>
      </w:r>
    </w:p>
    <w:p w14:paraId="7183692E">
      <w:pPr>
        <w:spacing w:after="108"/>
        <w:rPr>
          <w:rFonts w:ascii="Times New Roman" w:hAnsi="Times New Roman" w:cs="Times New Roman"/>
          <w:lang w:val="zh-CN" w:bidi="zh-CN"/>
        </w:rPr>
      </w:pPr>
      <w:r>
        <w:rPr>
          <w:rFonts w:hint="eastAsia" w:ascii="Times New Roman" w:hAnsi="Times New Roman" w:cs="Times New Roman"/>
          <w:lang w:val="zh-CN" w:bidi="zh-CN"/>
        </w:rPr>
        <w:t>新港产业片区：位于黄石新港（物流）工业园区，以港口物流、装备制造、新材料、新型建材等产业功能为主。</w:t>
      </w:r>
    </w:p>
    <w:p w14:paraId="59670F4F">
      <w:pPr>
        <w:spacing w:after="108"/>
        <w:rPr>
          <w:rFonts w:ascii="Times New Roman" w:hAnsi="Times New Roman" w:cs="Times New Roman"/>
          <w:lang w:val="zh-CN" w:bidi="zh-CN"/>
        </w:rPr>
      </w:pPr>
      <w:r>
        <w:rPr>
          <w:rFonts w:hint="eastAsia" w:ascii="Times New Roman" w:hAnsi="Times New Roman" w:cs="Times New Roman"/>
          <w:lang w:val="zh-CN" w:bidi="zh-CN"/>
        </w:rPr>
        <w:t>科创岛功能节点：位于大冶市东风农场，以教育培训、科技创新、产业研发、商业服务等功能为主。</w:t>
      </w:r>
    </w:p>
    <w:p w14:paraId="61C31E71">
      <w:pPr>
        <w:spacing w:after="108"/>
        <w:rPr>
          <w:rFonts w:ascii="Times New Roman" w:hAnsi="Times New Roman" w:cs="Times New Roman"/>
          <w:lang w:val="zh-CN" w:bidi="zh-CN"/>
        </w:rPr>
      </w:pPr>
      <w:r>
        <w:rPr>
          <w:rFonts w:hint="eastAsia" w:ascii="Times New Roman" w:hAnsi="Times New Roman" w:cs="Times New Roman"/>
          <w:lang w:val="zh-CN" w:bidi="zh-CN"/>
        </w:rPr>
        <w:t>保安功能节点：位于大冶市保安镇，以非金属材料、新型建材、生活居住等功能为主。</w:t>
      </w:r>
    </w:p>
    <w:p w14:paraId="1573BF9A">
      <w:pPr>
        <w:spacing w:after="108"/>
        <w:rPr>
          <w:rFonts w:ascii="Times New Roman" w:hAnsi="Times New Roman" w:cs="Times New Roman"/>
          <w:lang w:val="zh-CN" w:bidi="zh-CN"/>
        </w:rPr>
      </w:pPr>
      <w:r>
        <w:rPr>
          <w:rFonts w:hint="eastAsia" w:ascii="Times New Roman" w:hAnsi="Times New Roman" w:cs="Times New Roman"/>
          <w:lang w:val="zh-CN" w:bidi="zh-CN"/>
        </w:rPr>
        <w:t>大箕铺功能节点：位于大冶市大箕铺镇，以生态旅游服务、农产品加工、生活居住等功能为主。</w:t>
      </w:r>
    </w:p>
    <w:p w14:paraId="148A35AA">
      <w:pPr>
        <w:spacing w:after="108"/>
        <w:rPr>
          <w:rFonts w:ascii="Times New Roman" w:hAnsi="Times New Roman" w:cs="Times New Roman"/>
          <w:lang w:val="zh-CN" w:bidi="zh-CN"/>
        </w:rPr>
      </w:pPr>
      <w:r>
        <w:rPr>
          <w:rFonts w:hint="eastAsia" w:ascii="Times New Roman" w:hAnsi="Times New Roman" w:cs="Times New Roman"/>
          <w:lang w:val="zh-CN" w:bidi="zh-CN"/>
        </w:rPr>
        <w:t>江北功能节点：位于江北管理区，以电子信息、生物工程、装备制造等产业功能为主。</w:t>
      </w:r>
    </w:p>
    <w:p w14:paraId="15396F83">
      <w:pPr>
        <w:spacing w:after="108"/>
        <w:rPr>
          <w:rFonts w:ascii="Times New Roman" w:hAnsi="Times New Roman" w:cs="Times New Roman"/>
          <w:lang w:val="zh-CN" w:bidi="zh-CN"/>
        </w:rPr>
      </w:pPr>
      <w:r>
        <w:rPr>
          <w:rFonts w:hint="eastAsia" w:ascii="Times New Roman" w:hAnsi="Times New Roman" w:cs="Times New Roman"/>
          <w:lang w:val="zh-CN" w:bidi="zh-CN"/>
        </w:rPr>
        <w:t>大王</w:t>
      </w:r>
      <w:r>
        <w:rPr>
          <w:rFonts w:ascii="Times New Roman" w:hAnsi="Times New Roman" w:cs="Times New Roman"/>
          <w:lang w:val="zh-CN" w:bidi="zh-CN"/>
        </w:rPr>
        <w:t>—</w:t>
      </w:r>
      <w:r>
        <w:rPr>
          <w:rFonts w:hint="eastAsia" w:ascii="Times New Roman" w:hAnsi="Times New Roman" w:cs="Times New Roman"/>
          <w:lang w:val="zh-CN" w:bidi="zh-CN"/>
        </w:rPr>
        <w:t>太子功能节点：位于阳新县大王镇和太子镇，以生态旅游服务、农产品加工、生活居住等功能为主。</w:t>
      </w:r>
    </w:p>
    <w:p w14:paraId="66618F35">
      <w:pPr>
        <w:spacing w:after="108"/>
        <w:rPr>
          <w:rFonts w:ascii="Times New Roman" w:hAnsi="Times New Roman" w:cs="Times New Roman"/>
          <w:lang w:val="zh-CN" w:bidi="zh-CN"/>
        </w:rPr>
      </w:pPr>
      <w:r>
        <w:rPr>
          <w:rFonts w:hint="eastAsia" w:ascii="Times New Roman" w:hAnsi="Times New Roman" w:cs="Times New Roman"/>
          <w:lang w:val="zh-CN" w:bidi="zh-CN"/>
        </w:rPr>
        <w:t>黄颡口功能节点：位于阳新县黄颡口镇，以生活居住、农产品加工等功能为主。</w:t>
      </w:r>
    </w:p>
    <w:p w14:paraId="28F959AF">
      <w:pPr>
        <w:pStyle w:val="3"/>
        <w:rPr>
          <w:rFonts w:hint="eastAsia"/>
        </w:rPr>
      </w:pPr>
      <w:bookmarkStart w:id="437" w:name="_Toc8129"/>
      <w:bookmarkStart w:id="438" w:name="_Toc30115"/>
      <w:bookmarkStart w:id="439" w:name="_Toc18789"/>
      <w:bookmarkStart w:id="440" w:name="_Toc195086707"/>
      <w:r>
        <w:rPr>
          <w:rFonts w:hint="eastAsia"/>
        </w:rPr>
        <w:t>第三节 产业发展一体化</w:t>
      </w:r>
      <w:bookmarkEnd w:id="437"/>
      <w:bookmarkEnd w:id="438"/>
      <w:bookmarkEnd w:id="439"/>
      <w:bookmarkEnd w:id="440"/>
    </w:p>
    <w:p w14:paraId="00F260ED">
      <w:pPr>
        <w:pStyle w:val="4"/>
        <w:numPr>
          <w:ilvl w:val="0"/>
          <w:numId w:val="9"/>
        </w:numPr>
      </w:pPr>
      <w:r>
        <w:rPr>
          <w:rFonts w:hint="eastAsia"/>
        </w:rPr>
        <w:t>科技创新协作</w:t>
      </w:r>
    </w:p>
    <w:p w14:paraId="6D7D091C">
      <w:pPr>
        <w:spacing w:after="108"/>
        <w:rPr>
          <w:rFonts w:hint="eastAsia"/>
          <w:lang w:val="zh-CN" w:bidi="zh-CN"/>
        </w:rPr>
      </w:pPr>
      <w:r>
        <w:rPr>
          <w:rFonts w:hint="eastAsia"/>
          <w:lang w:val="zh-CN" w:bidi="zh-CN"/>
        </w:rPr>
        <w:t>积极对接武汉新城、融入光谷科创大走廊，突出“科创+产业+人才”融合发展，以临空创新发展带为主轴带，以临空创新发展带为主轴带，以环大冶湖科学城、光谷东黄石科创岛、环磁湖应用科技创新中心为创新极，加快构建“一带三极五基地八组团”的创新空间布局，打造长江中游城市群区域性科创中心。</w:t>
      </w:r>
    </w:p>
    <w:p w14:paraId="70D36D08">
      <w:pPr>
        <w:pStyle w:val="4"/>
        <w:numPr>
          <w:ilvl w:val="0"/>
          <w:numId w:val="9"/>
        </w:numPr>
      </w:pPr>
      <w:r>
        <w:rPr>
          <w:rFonts w:hint="eastAsia"/>
        </w:rPr>
        <w:t>先进制造升级</w:t>
      </w:r>
    </w:p>
    <w:p w14:paraId="7A0ACD01">
      <w:pPr>
        <w:spacing w:after="108"/>
        <w:rPr>
          <w:rFonts w:hint="eastAsia"/>
          <w:lang w:val="zh-CN" w:bidi="zh-CN"/>
        </w:rPr>
      </w:pPr>
      <w:r>
        <w:rPr>
          <w:rFonts w:hint="eastAsia"/>
          <w:lang w:val="zh-CN" w:bidi="zh-CN"/>
        </w:rPr>
        <w:t>发挥全国先进制造基地优势，深入推进跨城市协同创新与产业协作，依托黄石经济技术开发区、黄石大冶湖高新技术产业开发区、黄石新港（物流）工业园区、黄石临空经济区、黄石港工业园区、西塞山工业园区、下陆长乐山工业园等产业平台，围绕冶金新材料产业、电子信息产品制造产业、临空经济及关联产业三大产业集群，加强产业上下游协作，推动黄石优势产业向高端化、智能化、绿色化转型升级。</w:t>
      </w:r>
    </w:p>
    <w:p w14:paraId="0B679E5F">
      <w:pPr>
        <w:pStyle w:val="4"/>
        <w:numPr>
          <w:ilvl w:val="0"/>
          <w:numId w:val="9"/>
        </w:numPr>
      </w:pPr>
      <w:r>
        <w:rPr>
          <w:rFonts w:hint="eastAsia"/>
        </w:rPr>
        <w:t>现代服务集聚</w:t>
      </w:r>
    </w:p>
    <w:p w14:paraId="2133517E">
      <w:pPr>
        <w:spacing w:after="108"/>
        <w:rPr>
          <w:rFonts w:hint="eastAsia"/>
          <w:lang w:val="zh-CN" w:bidi="zh-CN"/>
        </w:rPr>
      </w:pPr>
      <w:r>
        <w:rPr>
          <w:rFonts w:hint="eastAsia"/>
          <w:lang w:val="zh-CN" w:bidi="zh-CN"/>
        </w:rPr>
        <w:t>推动黄石市现代服务业向都市区聚集，打造环磁湖和环大冶湖两个现代服务业发展核心。环磁湖现代服务业发展核心以环磁湖副中心为空间载体，加快推动传统商贸提档升级，加大新型商圈和特色街区建设，推动“互联网+服务业”融合发展，打造鄂东区域性消费中心；环大冶湖现代服务业发展核心以大冶湖新区主中心为空间载体，大力发展科技研发、文化旅游、体育产业、商务会展、企业总部、行政办公等现代服务业，打造“四中心一客厅”，即科创中心、奥体中心、会展中心、行政中心和城市会客厅。</w:t>
      </w:r>
    </w:p>
    <w:p w14:paraId="48CA2457">
      <w:pPr>
        <w:pStyle w:val="3"/>
        <w:rPr>
          <w:rFonts w:hint="eastAsia"/>
        </w:rPr>
      </w:pPr>
      <w:bookmarkStart w:id="441" w:name="_Toc27830"/>
      <w:bookmarkStart w:id="442" w:name="_Toc26657"/>
      <w:bookmarkStart w:id="443" w:name="_Toc195086708"/>
      <w:bookmarkStart w:id="444" w:name="_Toc1571"/>
      <w:r>
        <w:rPr>
          <w:rFonts w:hint="eastAsia"/>
        </w:rPr>
        <w:t>第四节 道路交通一体化</w:t>
      </w:r>
      <w:bookmarkEnd w:id="441"/>
      <w:bookmarkEnd w:id="442"/>
      <w:bookmarkEnd w:id="443"/>
      <w:bookmarkEnd w:id="444"/>
    </w:p>
    <w:p w14:paraId="0DE10815">
      <w:pPr>
        <w:pStyle w:val="4"/>
        <w:numPr>
          <w:ilvl w:val="0"/>
          <w:numId w:val="9"/>
        </w:numPr>
      </w:pPr>
      <w:r>
        <w:rPr>
          <w:rFonts w:hint="eastAsia"/>
        </w:rPr>
        <w:t>快速通道格局</w:t>
      </w:r>
    </w:p>
    <w:p w14:paraId="0CFFC561">
      <w:pPr>
        <w:spacing w:after="108"/>
        <w:rPr>
          <w:rFonts w:hint="eastAsia"/>
        </w:rPr>
      </w:pPr>
      <w:r>
        <w:rPr>
          <w:rFonts w:hint="eastAsia"/>
        </w:rPr>
        <w:t>构建功能清晰、布局合理、外畅内联的都市区快速路系统，实现中心组团与各片区之间15分钟可达，片区之间30分钟可达的规划目标。</w:t>
      </w:r>
    </w:p>
    <w:p w14:paraId="4B43D31C">
      <w:pPr>
        <w:spacing w:after="108"/>
        <w:rPr>
          <w:rFonts w:hint="eastAsia"/>
        </w:rPr>
      </w:pPr>
      <w:r>
        <w:rPr>
          <w:rFonts w:hint="eastAsia"/>
        </w:rPr>
        <w:t>构建“四横五纵”都市区快速通道总体格局。“四横”为铁东线—沿湖路、锦冶线—钟山大道、大棋</w:t>
      </w:r>
      <w:r>
        <w:rPr>
          <w:rFonts w:hint="eastAsia"/>
          <w:lang w:val="en-US" w:eastAsia="zh-CN"/>
        </w:rPr>
        <w:t>大道</w:t>
      </w:r>
      <w:r>
        <w:rPr>
          <w:rFonts w:hint="eastAsia"/>
        </w:rPr>
        <w:t>和S315；“五纵”为G106、大泉路—宝山路、湖滨大道—黄阳一级路、黄石新港高速联络线、沿江大道。</w:t>
      </w:r>
    </w:p>
    <w:p w14:paraId="0406ADD8">
      <w:pPr>
        <w:spacing w:after="108"/>
        <w:rPr>
          <w:rFonts w:hint="eastAsia"/>
        </w:rPr>
      </w:pPr>
      <w:r>
        <w:rPr>
          <w:rFonts w:hint="eastAsia"/>
          <w:bCs/>
        </w:rPr>
        <w:t>完善和提升片区路网。</w:t>
      </w:r>
      <w:r>
        <w:rPr>
          <w:rFonts w:hint="eastAsia"/>
        </w:rPr>
        <w:t>加强各片区、功能节点之间骨干交通网络建设，提高片区内部交通快速转换能力，分离片区过境交通与内部交通，构建片区内部连贯的主骨架道路网。</w:t>
      </w:r>
    </w:p>
    <w:p w14:paraId="0F47F4B0">
      <w:pPr>
        <w:pStyle w:val="4"/>
        <w:numPr>
          <w:ilvl w:val="0"/>
          <w:numId w:val="9"/>
        </w:numPr>
      </w:pPr>
      <w:r>
        <w:rPr>
          <w:rFonts w:hint="eastAsia"/>
        </w:rPr>
        <w:t>公共交通体系</w:t>
      </w:r>
    </w:p>
    <w:p w14:paraId="5682C6C6">
      <w:pPr>
        <w:spacing w:after="108"/>
        <w:rPr>
          <w:rFonts w:hint="eastAsia"/>
        </w:rPr>
      </w:pPr>
      <w:r>
        <w:rPr>
          <w:rFonts w:hint="eastAsia"/>
        </w:rPr>
        <w:t>建立以有轨电车、快速公交系统为骨干，以常规公交等为主体的绿色公共交通体系。</w:t>
      </w:r>
    </w:p>
    <w:p w14:paraId="721074AA">
      <w:pPr>
        <w:spacing w:after="108"/>
        <w:rPr>
          <w:rFonts w:hint="eastAsia"/>
        </w:rPr>
      </w:pPr>
      <w:r>
        <w:rPr>
          <w:rFonts w:ascii="Times New Roman" w:hAnsi="Times New Roman" w:cs="Times New Roman"/>
        </w:rPr>
        <w:t>建设高效轨道交通系统。规划构建“2+N”轨道快线网络，衔接核心区和片区中心。“2”为由武黄城际铁路、武汉都市圈市域铁路S1线组成的市域铁路快线，打造快速通勤线路；“N”为有轨电车一期、二期及远期线路组成的有轨电车网络，</w:t>
      </w:r>
      <w:r>
        <w:rPr>
          <w:rFonts w:hint="eastAsia"/>
        </w:rPr>
        <w:t>搭建联通黄石北站、大冶北站的骨干有轨电车线路，打造便捷高效的一体化通勤圈。</w:t>
      </w:r>
    </w:p>
    <w:p w14:paraId="7C589CAF">
      <w:pPr>
        <w:spacing w:after="108"/>
        <w:rPr>
          <w:rFonts w:hint="eastAsia"/>
        </w:rPr>
      </w:pPr>
      <w:r>
        <w:rPr>
          <w:rFonts w:hint="eastAsia"/>
        </w:rPr>
        <w:t>构建组团间快速公交网络。规划沿快速路、交通性主干路布设骨干公交线路，构建片区间长距离、大跨度的公交快线走廊；构建连接客运枢纽、有轨电车换乘点等重大交通枢纽的直通公交快线，打造公共交通换乘枢纽。打造片区内公交接驳线，衔接公交快线，形成以骨干线、接驳线为主体，多样化线路为补充的全覆盖公交体系。</w:t>
      </w:r>
    </w:p>
    <w:p w14:paraId="6E7FDA63">
      <w:pPr>
        <w:pStyle w:val="3"/>
        <w:rPr>
          <w:rFonts w:hint="eastAsia"/>
        </w:rPr>
      </w:pPr>
      <w:bookmarkStart w:id="445" w:name="_Toc195086709"/>
      <w:bookmarkStart w:id="446" w:name="_Toc12279"/>
      <w:bookmarkStart w:id="447" w:name="_Toc9629"/>
      <w:bookmarkStart w:id="448" w:name="_Toc27799"/>
      <w:r>
        <w:rPr>
          <w:rFonts w:hint="eastAsia"/>
        </w:rPr>
        <w:t>第五节 蓝绿空间一体化</w:t>
      </w:r>
      <w:bookmarkEnd w:id="445"/>
      <w:bookmarkEnd w:id="446"/>
      <w:bookmarkEnd w:id="447"/>
      <w:bookmarkEnd w:id="448"/>
    </w:p>
    <w:p w14:paraId="39E9E8B3">
      <w:pPr>
        <w:pStyle w:val="4"/>
        <w:numPr>
          <w:ilvl w:val="0"/>
          <w:numId w:val="9"/>
        </w:numPr>
      </w:pPr>
      <w:r>
        <w:rPr>
          <w:rFonts w:hint="eastAsia"/>
        </w:rPr>
        <w:t>蓝绿空间格局</w:t>
      </w:r>
    </w:p>
    <w:p w14:paraId="5D90E1AF">
      <w:pPr>
        <w:spacing w:after="108"/>
        <w:rPr>
          <w:rFonts w:hint="eastAsia"/>
        </w:rPr>
      </w:pPr>
      <w:r>
        <w:rPr>
          <w:rFonts w:hint="eastAsia"/>
        </w:rPr>
        <w:t>规划形成“一江碧水，两脉青山；玉带串珠，山水融城”的都市区蓝绿空间格局。“一江碧水”指落实长江大保护要求，建设沿江生态廊道；“两脉青山”指维育东方山和黄荆山、黄坪山和父子山形成的南北两条连绵山脉；“玉带串珠”指打造串联保安湖、大冶湖的都市区活力水脉；“山水融城”指团城山、西塞山、大众山、青龙山等山体，以及磁湖、尹家湖、三里七湖等水体与城市建设空间相互融合渗透。</w:t>
      </w:r>
    </w:p>
    <w:p w14:paraId="1A2EDB6E">
      <w:pPr>
        <w:pStyle w:val="4"/>
        <w:numPr>
          <w:ilvl w:val="0"/>
          <w:numId w:val="9"/>
        </w:numPr>
      </w:pPr>
      <w:r>
        <w:rPr>
          <w:rFonts w:hint="eastAsia"/>
        </w:rPr>
        <w:t>山水管控引导</w:t>
      </w:r>
    </w:p>
    <w:p w14:paraId="12A4D12C">
      <w:pPr>
        <w:spacing w:after="108"/>
        <w:rPr>
          <w:rFonts w:hint="eastAsia"/>
        </w:rPr>
      </w:pPr>
      <w:r>
        <w:rPr>
          <w:rFonts w:hint="eastAsia"/>
        </w:rPr>
        <w:t>以蓝绿空间格局为基础进行空间管控，按照“大山为景、小山为园；宽水活边、长水活路”的空间策略进行引导。</w:t>
      </w:r>
    </w:p>
    <w:p w14:paraId="57F94007">
      <w:pPr>
        <w:spacing w:after="108"/>
        <w:rPr>
          <w:rFonts w:hint="eastAsia"/>
        </w:rPr>
      </w:pPr>
      <w:r>
        <w:rPr>
          <w:rFonts w:hint="eastAsia"/>
        </w:rPr>
        <w:t>大山为景、小山为园。东方山、黄荆山、七峰山、父子山以保护为主，严格控制近山区域建筑体量和高度，预留通山视廊；团城山、西塞山、大众山、青龙山等城市内部小型山体，在保护基础上加强开放空间设计，打造城市郊野公园。</w:t>
      </w:r>
    </w:p>
    <w:p w14:paraId="101A2B7B">
      <w:pPr>
        <w:spacing w:after="108"/>
        <w:rPr>
          <w:rFonts w:hint="eastAsia"/>
          <w:b/>
          <w:bCs/>
        </w:rPr>
      </w:pPr>
      <w:r>
        <w:rPr>
          <w:rFonts w:hint="eastAsia"/>
        </w:rPr>
        <w:t>宽水活边、长水活路。严格管控保安湖、磁湖、大冶湖、海口湖滨水岸线建筑形态、高度，结合绿地开敞空间塑造滨水景观；城镇建设用地内部河渠水系两侧，结合滨水绿地打造绿道空间。</w:t>
      </w:r>
    </w:p>
    <w:p w14:paraId="5702C67A">
      <w:pPr>
        <w:pStyle w:val="2"/>
        <w:spacing w:before="217" w:after="217"/>
        <w:rPr>
          <w:rFonts w:hint="eastAsia"/>
        </w:rPr>
      </w:pPr>
      <w:r>
        <w:rPr>
          <w:rFonts w:hint="eastAsia"/>
        </w:rPr>
        <w:br w:type="page"/>
      </w:r>
      <w:bookmarkStart w:id="449" w:name="_Toc195086710"/>
      <w:bookmarkStart w:id="450" w:name="_Toc5284"/>
      <w:bookmarkStart w:id="451" w:name="_Toc4936"/>
      <w:bookmarkStart w:id="452" w:name="_Toc17221"/>
      <w:bookmarkStart w:id="453" w:name="_Toc29012"/>
      <w:bookmarkStart w:id="454" w:name="_Toc4304"/>
      <w:r>
        <w:rPr>
          <w:rFonts w:hint="eastAsia"/>
        </w:rPr>
        <w:t>第十一章 塑造高品质中心城区</w:t>
      </w:r>
      <w:bookmarkEnd w:id="449"/>
      <w:bookmarkEnd w:id="450"/>
      <w:bookmarkEnd w:id="451"/>
      <w:bookmarkEnd w:id="452"/>
      <w:bookmarkEnd w:id="453"/>
      <w:bookmarkEnd w:id="454"/>
    </w:p>
    <w:p w14:paraId="20852A63">
      <w:pPr>
        <w:pStyle w:val="3"/>
        <w:numPr>
          <w:ilvl w:val="1"/>
          <w:numId w:val="7"/>
        </w:numPr>
        <w:rPr>
          <w:rFonts w:hint="eastAsia"/>
        </w:rPr>
      </w:pPr>
      <w:bookmarkStart w:id="455" w:name="_Toc1050"/>
      <w:bookmarkStart w:id="456" w:name="_Toc23076"/>
      <w:bookmarkStart w:id="457" w:name="_Toc31474"/>
      <w:bookmarkStart w:id="458" w:name="_Toc195086711"/>
      <w:bookmarkStart w:id="459" w:name="_Toc19689"/>
      <w:bookmarkStart w:id="460" w:name="_Toc23050"/>
      <w:bookmarkStart w:id="461" w:name="_Toc14512"/>
      <w:r>
        <w:rPr>
          <w:rFonts w:hint="eastAsia"/>
        </w:rPr>
        <w:t>规划结构与分区</w:t>
      </w:r>
      <w:bookmarkEnd w:id="455"/>
      <w:bookmarkEnd w:id="456"/>
      <w:bookmarkEnd w:id="457"/>
      <w:bookmarkEnd w:id="458"/>
    </w:p>
    <w:p w14:paraId="2FB7D94E">
      <w:pPr>
        <w:pStyle w:val="4"/>
        <w:numPr>
          <w:ilvl w:val="0"/>
          <w:numId w:val="9"/>
        </w:numPr>
      </w:pPr>
      <w:r>
        <w:rPr>
          <w:rFonts w:hint="eastAsia"/>
        </w:rPr>
        <w:t>发展方向</w:t>
      </w:r>
    </w:p>
    <w:bookmarkEnd w:id="459"/>
    <w:p w14:paraId="3B1847CC">
      <w:pPr>
        <w:spacing w:after="108"/>
        <w:rPr>
          <w:rFonts w:hint="eastAsia"/>
        </w:rPr>
      </w:pPr>
      <w:r>
        <w:rPr>
          <w:rFonts w:hint="eastAsia"/>
        </w:rPr>
        <w:t xml:space="preserve">中心城区空间拓展主导方向为向南，通过大冶湖新区建设助力黄石城市发展由环磁湖时代迈入环大冶湖时代。 </w:t>
      </w:r>
    </w:p>
    <w:p w14:paraId="2D873B5F">
      <w:pPr>
        <w:pStyle w:val="4"/>
        <w:numPr>
          <w:ilvl w:val="0"/>
          <w:numId w:val="9"/>
        </w:numPr>
      </w:pPr>
      <w:r>
        <w:rPr>
          <w:rFonts w:hint="eastAsia"/>
        </w:rPr>
        <w:t>空间结构</w:t>
      </w:r>
    </w:p>
    <w:p w14:paraId="11178038">
      <w:pPr>
        <w:spacing w:after="108"/>
        <w:rPr>
          <w:rFonts w:ascii="Times New Roman" w:hAnsi="Times New Roman" w:cs="Times New Roman"/>
          <w:szCs w:val="32"/>
        </w:rPr>
      </w:pPr>
      <w:r>
        <w:rPr>
          <w:rFonts w:hint="eastAsia" w:ascii="Times New Roman" w:hAnsi="Times New Roman" w:cs="Times New Roman"/>
          <w:szCs w:val="32"/>
        </w:rPr>
        <w:t>规划形成“一主一副十组团”的城市空间结构。</w:t>
      </w:r>
    </w:p>
    <w:p w14:paraId="4D9EA24F">
      <w:pPr>
        <w:spacing w:after="108"/>
        <w:rPr>
          <w:rFonts w:ascii="Times New Roman" w:hAnsi="Times New Roman" w:cs="Times New Roman"/>
          <w:szCs w:val="32"/>
        </w:rPr>
      </w:pPr>
      <w:r>
        <w:rPr>
          <w:rFonts w:hint="eastAsia" w:ascii="Times New Roman" w:hAnsi="Times New Roman" w:cs="Times New Roman"/>
          <w:szCs w:val="32"/>
        </w:rPr>
        <w:t>“一主”指大冶湖综合服务主中心，“一副”指团城山综合服务副中心，“十组团”指大冶湖核心区、团城山、黄石港、胜阳港、磁湖南、西塞山、下陆、铁山、黄金山、汪仁</w:t>
      </w:r>
      <w:r>
        <w:rPr>
          <w:rFonts w:ascii="Times New Roman" w:hAnsi="Times New Roman" w:cs="Times New Roman"/>
          <w:szCs w:val="32"/>
        </w:rPr>
        <w:t>10</w:t>
      </w:r>
      <w:r>
        <w:rPr>
          <w:rFonts w:hint="eastAsia" w:ascii="Times New Roman" w:hAnsi="Times New Roman" w:cs="Times New Roman"/>
          <w:szCs w:val="32"/>
        </w:rPr>
        <w:t>个城市组团。</w:t>
      </w:r>
    </w:p>
    <w:p w14:paraId="59C592DB">
      <w:pPr>
        <w:pStyle w:val="11"/>
        <w:spacing w:after="108"/>
        <w:rPr>
          <w:rFonts w:ascii="Times New Roman" w:hAnsi="Times New Roman" w:eastAsia="仿宋_GB2312" w:cs="Times New Roman"/>
          <w:sz w:val="32"/>
          <w:szCs w:val="32"/>
          <w:lang w:val="en-US" w:bidi="ar-SA"/>
        </w:rPr>
      </w:pPr>
      <w:r>
        <w:rPr>
          <w:rFonts w:hint="eastAsia" w:ascii="Times New Roman" w:hAnsi="Times New Roman" w:eastAsia="仿宋_GB2312" w:cs="Times New Roman"/>
          <w:sz w:val="32"/>
          <w:szCs w:val="32"/>
          <w:lang w:val="en-US" w:bidi="ar-SA"/>
        </w:rPr>
        <w:t>重点建设大冶湖综合服务主中心，完善提升团城山综合服务副中心，强化由北向南拓展的城市发展脊。</w:t>
      </w:r>
    </w:p>
    <w:p w14:paraId="011986CF">
      <w:pPr>
        <w:pStyle w:val="4"/>
        <w:numPr>
          <w:ilvl w:val="0"/>
          <w:numId w:val="9"/>
        </w:numPr>
      </w:pPr>
      <w:r>
        <w:rPr>
          <w:rFonts w:hint="eastAsia"/>
        </w:rPr>
        <w:t>组团功能引导</w:t>
      </w:r>
    </w:p>
    <w:p w14:paraId="4B555152">
      <w:pPr>
        <w:spacing w:after="108"/>
        <w:rPr>
          <w:rFonts w:hint="eastAsia"/>
        </w:rPr>
      </w:pPr>
      <w:r>
        <w:rPr>
          <w:rFonts w:hint="eastAsia"/>
        </w:rPr>
        <w:t>大冶湖核心区组团：以区域性公共服务和行政办公、文体展贸、商务金融等综合服务功能为主导的城市组团；</w:t>
      </w:r>
    </w:p>
    <w:p w14:paraId="231D9161">
      <w:pPr>
        <w:spacing w:after="108"/>
        <w:rPr>
          <w:rFonts w:hint="eastAsia"/>
        </w:rPr>
      </w:pPr>
      <w:r>
        <w:rPr>
          <w:rFonts w:hint="eastAsia"/>
        </w:rPr>
        <w:t>团城山组团：以行政办公、商业服务、居住生活等功能为主导的城市组团；</w:t>
      </w:r>
    </w:p>
    <w:p w14:paraId="405F0C55">
      <w:pPr>
        <w:spacing w:after="108"/>
        <w:rPr>
          <w:rFonts w:hint="eastAsia"/>
        </w:rPr>
      </w:pPr>
      <w:r>
        <w:rPr>
          <w:rFonts w:hint="eastAsia"/>
        </w:rPr>
        <w:t>黄金山组团：以先进制造业及高新科技产业为主导的现代产业新区组团；</w:t>
      </w:r>
    </w:p>
    <w:p w14:paraId="1968E768">
      <w:pPr>
        <w:spacing w:after="108"/>
        <w:rPr>
          <w:rFonts w:hint="eastAsia"/>
        </w:rPr>
      </w:pPr>
      <w:r>
        <w:rPr>
          <w:rFonts w:hint="eastAsia"/>
        </w:rPr>
        <w:t>黄石港组团：以临空商务、商贸物流、居住生活等功能为主导的城市组团；</w:t>
      </w:r>
    </w:p>
    <w:p w14:paraId="6882420B">
      <w:pPr>
        <w:spacing w:after="108"/>
        <w:rPr>
          <w:rFonts w:hint="eastAsia"/>
        </w:rPr>
      </w:pPr>
      <w:r>
        <w:rPr>
          <w:rFonts w:hint="eastAsia"/>
        </w:rPr>
        <w:t>胜阳港组团：以商业服务、文化休闲、居住生活等功能为主导的城市组团；</w:t>
      </w:r>
    </w:p>
    <w:p w14:paraId="682C81DA">
      <w:pPr>
        <w:spacing w:after="108"/>
        <w:rPr>
          <w:rFonts w:hint="eastAsia"/>
        </w:rPr>
      </w:pPr>
      <w:r>
        <w:rPr>
          <w:rFonts w:hint="eastAsia"/>
        </w:rPr>
        <w:t>磁湖南组团：以居住生活及配套服务功能为主导的城市组团；</w:t>
      </w:r>
    </w:p>
    <w:p w14:paraId="0E7E6A94">
      <w:pPr>
        <w:spacing w:after="108"/>
        <w:rPr>
          <w:rFonts w:hint="eastAsia"/>
        </w:rPr>
      </w:pPr>
      <w:r>
        <w:rPr>
          <w:rFonts w:hint="eastAsia"/>
        </w:rPr>
        <w:t>下陆组团：以跨境电商、循环产业、居住生活等功能为主导的城市组团；</w:t>
      </w:r>
    </w:p>
    <w:p w14:paraId="22CB7633">
      <w:pPr>
        <w:spacing w:after="108"/>
        <w:rPr>
          <w:rFonts w:hint="eastAsia"/>
        </w:rPr>
      </w:pPr>
      <w:r>
        <w:rPr>
          <w:rFonts w:hint="eastAsia"/>
        </w:rPr>
        <w:t>铁山组团：以工业遗产旅游、先进制造等功能为主导的城市组团；</w:t>
      </w:r>
    </w:p>
    <w:p w14:paraId="72825279">
      <w:pPr>
        <w:spacing w:after="108"/>
        <w:rPr>
          <w:rFonts w:hint="eastAsia"/>
        </w:rPr>
      </w:pPr>
      <w:bookmarkStart w:id="462" w:name="_Hlk136535526"/>
      <w:r>
        <w:rPr>
          <w:rFonts w:hint="eastAsia"/>
        </w:rPr>
        <w:t>西塞山组团</w:t>
      </w:r>
      <w:bookmarkEnd w:id="462"/>
      <w:r>
        <w:rPr>
          <w:rFonts w:hint="eastAsia"/>
        </w:rPr>
        <w:t>：</w:t>
      </w:r>
      <w:bookmarkStart w:id="463" w:name="_Hlk136535522"/>
      <w:r>
        <w:rPr>
          <w:rFonts w:hint="eastAsia"/>
        </w:rPr>
        <w:t>以特钢及其延伸产业、新材料产业、生活配套等功能为主导的城市产业组团</w:t>
      </w:r>
      <w:bookmarkEnd w:id="463"/>
      <w:r>
        <w:rPr>
          <w:rFonts w:hint="eastAsia"/>
        </w:rPr>
        <w:t>；</w:t>
      </w:r>
    </w:p>
    <w:p w14:paraId="0CA2E4E5">
      <w:pPr>
        <w:spacing w:after="108"/>
        <w:rPr>
          <w:rFonts w:hint="eastAsia"/>
        </w:rPr>
      </w:pPr>
      <w:bookmarkStart w:id="464" w:name="_Hlk136535563"/>
      <w:r>
        <w:rPr>
          <w:rFonts w:hint="eastAsia"/>
        </w:rPr>
        <w:t>汪仁组团</w:t>
      </w:r>
      <w:bookmarkEnd w:id="464"/>
      <w:r>
        <w:rPr>
          <w:rFonts w:hint="eastAsia"/>
        </w:rPr>
        <w:t>：</w:t>
      </w:r>
      <w:bookmarkStart w:id="465" w:name="_Hlk136535586"/>
      <w:r>
        <w:rPr>
          <w:rFonts w:hint="eastAsia"/>
        </w:rPr>
        <w:t>以职教培训、生态休闲、居住生活等功能为主导的科教文化城市组团。</w:t>
      </w:r>
      <w:bookmarkEnd w:id="465"/>
    </w:p>
    <w:p w14:paraId="6033DF42">
      <w:pPr>
        <w:pStyle w:val="4"/>
        <w:numPr>
          <w:ilvl w:val="0"/>
          <w:numId w:val="9"/>
        </w:numPr>
      </w:pPr>
      <w:r>
        <w:rPr>
          <w:rFonts w:hint="eastAsia"/>
        </w:rPr>
        <w:t>规划分区</w:t>
      </w:r>
    </w:p>
    <w:p w14:paraId="4108DE6A">
      <w:pPr>
        <w:spacing w:after="108"/>
        <w:rPr>
          <w:rFonts w:ascii="Times New Roman" w:hAnsi="Times New Roman" w:cs="Times New Roman"/>
        </w:rPr>
      </w:pPr>
      <w:r>
        <w:rPr>
          <w:rFonts w:ascii="Times New Roman" w:hAnsi="Times New Roman" w:cs="Times New Roman"/>
        </w:rPr>
        <w:t>中心城区在一级规划分区基础上进行细化，乡村发展区细化到二级分区，城镇发展区细化为居住生活区、综合服务区、商业商务区、工业发展区、物流仓储区、绿地休闲区、交通枢纽区、战略预留区8个三级规划分区。</w:t>
      </w:r>
    </w:p>
    <w:p w14:paraId="67ED2F55">
      <w:pPr>
        <w:spacing w:after="108"/>
        <w:rPr>
          <w:rFonts w:ascii="Times New Roman" w:hAnsi="Times New Roman" w:cs="Times New Roman"/>
          <w:bCs/>
          <w:szCs w:val="32"/>
        </w:rPr>
      </w:pPr>
      <w:r>
        <w:rPr>
          <w:rFonts w:ascii="Times New Roman" w:hAnsi="Times New Roman" w:cs="Times New Roman"/>
          <w:bCs/>
        </w:rPr>
        <w:t>居住生活区以居住和生活配套服务为主导功能</w:t>
      </w:r>
      <w:r>
        <w:rPr>
          <w:rFonts w:hint="eastAsia" w:ascii="Times New Roman" w:hAnsi="Times New Roman" w:cs="Times New Roman"/>
          <w:bCs/>
        </w:rPr>
        <w:t>，</w:t>
      </w:r>
      <w:r>
        <w:rPr>
          <w:rFonts w:ascii="Times New Roman" w:hAnsi="Times New Roman" w:cs="Times New Roman"/>
          <w:bCs/>
        </w:rPr>
        <w:t>综合服务区以行政办公、文化、教育、医疗、体育等为主导功能，</w:t>
      </w:r>
      <w:r>
        <w:rPr>
          <w:rFonts w:ascii="Times New Roman" w:hAnsi="Times New Roman" w:cs="Times New Roman"/>
          <w:bCs/>
          <w:szCs w:val="32"/>
        </w:rPr>
        <w:t xml:space="preserve"> </w:t>
      </w:r>
    </w:p>
    <w:p w14:paraId="3F541BD5">
      <w:pPr>
        <w:spacing w:after="108"/>
        <w:ind w:firstLine="0" w:firstLineChars="0"/>
        <w:rPr>
          <w:rFonts w:ascii="Times New Roman" w:hAnsi="Times New Roman" w:cs="Times New Roman"/>
          <w:bCs/>
        </w:rPr>
      </w:pPr>
      <w:r>
        <w:rPr>
          <w:rFonts w:ascii="Times New Roman" w:hAnsi="Times New Roman" w:cs="Times New Roman"/>
          <w:bCs/>
        </w:rPr>
        <w:t>商业商务区以商业服务、商务办公为主导功能</w:t>
      </w:r>
      <w:r>
        <w:rPr>
          <w:rFonts w:hint="eastAsia" w:ascii="Times New Roman" w:hAnsi="Times New Roman" w:cs="Times New Roman"/>
          <w:bCs/>
        </w:rPr>
        <w:t>，</w:t>
      </w:r>
      <w:r>
        <w:rPr>
          <w:rFonts w:ascii="Times New Roman" w:hAnsi="Times New Roman" w:cs="Times New Roman"/>
          <w:bCs/>
        </w:rPr>
        <w:t>工业发展区以工业及配套产业为主导功能</w:t>
      </w:r>
      <w:r>
        <w:rPr>
          <w:rFonts w:hint="eastAsia" w:ascii="Times New Roman" w:hAnsi="Times New Roman" w:cs="Times New Roman"/>
          <w:bCs/>
        </w:rPr>
        <w:t>，</w:t>
      </w:r>
      <w:r>
        <w:rPr>
          <w:rFonts w:ascii="Times New Roman" w:hAnsi="Times New Roman" w:cs="Times New Roman"/>
          <w:bCs/>
        </w:rPr>
        <w:t>物流仓储区以产品、物资的储备、中转、配送、批发等为主导功能，绿地休闲区以绿地、广场、开敞空间等为主要功能导向，交通枢纽区总面积以交通集散、联乘联运等为主要功能导向，战略预留区为应对城镇发展的不确定性进行重大战略性功能控制的留白区域。</w:t>
      </w:r>
    </w:p>
    <w:p w14:paraId="14BB475D">
      <w:pPr>
        <w:pStyle w:val="3"/>
        <w:numPr>
          <w:ilvl w:val="1"/>
          <w:numId w:val="7"/>
        </w:numPr>
        <w:rPr>
          <w:rFonts w:hint="eastAsia"/>
        </w:rPr>
      </w:pPr>
      <w:bookmarkStart w:id="466" w:name="_Toc195086712"/>
      <w:bookmarkStart w:id="467" w:name="_Toc11056"/>
      <w:bookmarkStart w:id="468" w:name="_Toc11964"/>
      <w:bookmarkStart w:id="469" w:name="_Toc27071"/>
      <w:r>
        <w:rPr>
          <w:rFonts w:hint="eastAsia"/>
        </w:rPr>
        <w:t>用地布局</w:t>
      </w:r>
      <w:bookmarkEnd w:id="466"/>
      <w:bookmarkEnd w:id="467"/>
      <w:bookmarkEnd w:id="468"/>
      <w:bookmarkEnd w:id="469"/>
    </w:p>
    <w:p w14:paraId="6FAD7D3E">
      <w:pPr>
        <w:pStyle w:val="4"/>
        <w:numPr>
          <w:ilvl w:val="0"/>
          <w:numId w:val="9"/>
        </w:numPr>
      </w:pPr>
      <w:r>
        <w:rPr>
          <w:rFonts w:hint="eastAsia"/>
        </w:rPr>
        <w:t>优化中心城区用地布局</w:t>
      </w:r>
    </w:p>
    <w:p w14:paraId="6DAAB825">
      <w:pPr>
        <w:spacing w:after="108"/>
        <w:rPr>
          <w:rFonts w:hint="eastAsia"/>
        </w:rPr>
      </w:pPr>
      <w:r>
        <w:rPr>
          <w:rFonts w:hint="eastAsia"/>
          <w:kern w:val="0"/>
          <w:shd w:val="clear" w:color="auto" w:fill="FFFFFF"/>
          <w:lang w:val="zh-CN"/>
        </w:rPr>
        <w:t>科学布局居住用地。</w:t>
      </w:r>
      <w:r>
        <w:rPr>
          <w:rFonts w:hint="eastAsia"/>
        </w:rPr>
        <w:t>按照“老城疏解人口、新区吸纳人口、产业园区职住平衡”的总体思路，科学合理的布局中心城区居住用地。</w:t>
      </w:r>
    </w:p>
    <w:p w14:paraId="496750C3">
      <w:pPr>
        <w:spacing w:after="108"/>
        <w:rPr>
          <w:rFonts w:hint="eastAsia"/>
        </w:rPr>
      </w:pPr>
      <w:r>
        <w:rPr>
          <w:rFonts w:hint="eastAsia"/>
          <w:kern w:val="0"/>
          <w:shd w:val="clear" w:color="auto" w:fill="FFFFFF"/>
          <w:lang w:val="zh-CN"/>
        </w:rPr>
        <w:t>合理布局公共服务设施用地。</w:t>
      </w:r>
      <w:r>
        <w:rPr>
          <w:rFonts w:hint="eastAsia"/>
        </w:rPr>
        <w:t>市级公共服务设施用地宜集中布局，打造公共服务中心；组团级公共服务设施宜结合行政管辖范围，适当分散布局，体现便民服务理念。</w:t>
      </w:r>
    </w:p>
    <w:p w14:paraId="1B922348">
      <w:pPr>
        <w:spacing w:after="108"/>
        <w:rPr>
          <w:rFonts w:hint="eastAsia"/>
        </w:rPr>
      </w:pPr>
      <w:r>
        <w:rPr>
          <w:rFonts w:hint="eastAsia"/>
          <w:kern w:val="0"/>
          <w:shd w:val="clear" w:color="auto" w:fill="FFFFFF"/>
          <w:lang w:val="zh-CN"/>
        </w:rPr>
        <w:t>优化商业服务业用地。</w:t>
      </w:r>
      <w:r>
        <w:rPr>
          <w:rFonts w:hint="eastAsia"/>
        </w:rPr>
        <w:t>结合现状商业服务业用地分布格局，引导商业服务业用地向商圈集中，打造市级商业、商务中心。</w:t>
      </w:r>
    </w:p>
    <w:p w14:paraId="50603DD9">
      <w:pPr>
        <w:spacing w:after="108"/>
        <w:rPr>
          <w:rFonts w:hint="eastAsia"/>
        </w:rPr>
      </w:pPr>
      <w:r>
        <w:rPr>
          <w:rFonts w:hint="eastAsia"/>
          <w:kern w:val="0"/>
          <w:shd w:val="clear" w:color="auto" w:fill="FFFFFF"/>
          <w:lang w:val="zh-CN"/>
        </w:rPr>
        <w:t>保障重点园区产业用地。</w:t>
      </w:r>
      <w:r>
        <w:rPr>
          <w:rFonts w:hint="eastAsia"/>
          <w:lang w:val="zh-CN"/>
        </w:rPr>
        <w:t>重</w:t>
      </w:r>
      <w:r>
        <w:rPr>
          <w:rFonts w:hint="eastAsia"/>
        </w:rPr>
        <w:t>点保障黄石经济技术开发区、西塞山工业园区和下陆长乐山工业园等园区的产业用地。</w:t>
      </w:r>
    </w:p>
    <w:p w14:paraId="62EC5A9E">
      <w:pPr>
        <w:spacing w:after="108"/>
        <w:rPr>
          <w:rFonts w:hint="eastAsia"/>
        </w:rPr>
      </w:pPr>
      <w:r>
        <w:rPr>
          <w:rFonts w:hint="eastAsia"/>
          <w:kern w:val="0"/>
          <w:shd w:val="clear" w:color="auto" w:fill="FFFFFF"/>
          <w:lang w:val="zh-CN"/>
        </w:rPr>
        <w:t>增加绿地与开敞</w:t>
      </w:r>
      <w:r>
        <w:rPr>
          <w:rFonts w:hint="eastAsia"/>
        </w:rPr>
        <w:t>空间用地。老城区通过城市更新，增加绿地与开敞空间用地，并利用山体增加城市生态休闲公园，满足居民休闲游憩的需求；新区按照公园城市理念，合理布局城市公园和广场。</w:t>
      </w:r>
    </w:p>
    <w:p w14:paraId="3893EF58">
      <w:pPr>
        <w:pStyle w:val="3"/>
        <w:rPr>
          <w:rFonts w:hint="eastAsia"/>
        </w:rPr>
      </w:pPr>
      <w:bookmarkStart w:id="470" w:name="_Toc195086713"/>
      <w:bookmarkStart w:id="471" w:name="_Toc9665"/>
      <w:bookmarkStart w:id="472" w:name="_Toc14129"/>
      <w:bookmarkStart w:id="473" w:name="_Toc1921"/>
      <w:r>
        <w:rPr>
          <w:rFonts w:hint="eastAsia"/>
        </w:rPr>
        <w:t>第三节 居住用地和住房保障</w:t>
      </w:r>
      <w:bookmarkEnd w:id="470"/>
      <w:bookmarkEnd w:id="471"/>
      <w:bookmarkEnd w:id="472"/>
      <w:bookmarkEnd w:id="473"/>
    </w:p>
    <w:p w14:paraId="1E51CC7A">
      <w:pPr>
        <w:pStyle w:val="4"/>
        <w:numPr>
          <w:ilvl w:val="0"/>
          <w:numId w:val="9"/>
        </w:numPr>
      </w:pPr>
      <w:r>
        <w:rPr>
          <w:rFonts w:hint="eastAsia"/>
        </w:rPr>
        <w:t>居住用地</w:t>
      </w:r>
    </w:p>
    <w:p w14:paraId="45E8F771">
      <w:pPr>
        <w:spacing w:after="108"/>
        <w:rPr>
          <w:rFonts w:ascii="Times New Roman" w:hAnsi="Times New Roman" w:cs="Times New Roman"/>
          <w:bCs/>
          <w:szCs w:val="32"/>
        </w:rPr>
      </w:pPr>
      <w:bookmarkStart w:id="474" w:name="_Hlk136623500"/>
      <w:r>
        <w:rPr>
          <w:rFonts w:ascii="Times New Roman" w:hAnsi="Times New Roman" w:cs="Times New Roman"/>
          <w:bCs/>
          <w:szCs w:val="32"/>
        </w:rPr>
        <w:t>适当疏解黄石港、胜阳港等组团人口，引导城市人口向大冶湖核心区、汪仁等城市新区组团转移。</w:t>
      </w:r>
    </w:p>
    <w:p w14:paraId="4577E26A">
      <w:pPr>
        <w:spacing w:after="108"/>
        <w:rPr>
          <w:rFonts w:ascii="Times New Roman" w:hAnsi="Times New Roman" w:cs="Times New Roman"/>
          <w:szCs w:val="32"/>
        </w:rPr>
      </w:pPr>
      <w:r>
        <w:rPr>
          <w:rFonts w:ascii="Times New Roman" w:hAnsi="Times New Roman" w:cs="Times New Roman"/>
        </w:rPr>
        <w:t>积极推进危旧房改造，加快实施城市更新，按照完整社区标准，增加公共开敞空间，完善公共服务配套，提升居住环境品质。</w:t>
      </w:r>
    </w:p>
    <w:p w14:paraId="5DA5FA92">
      <w:pPr>
        <w:pStyle w:val="4"/>
        <w:numPr>
          <w:ilvl w:val="0"/>
          <w:numId w:val="9"/>
        </w:numPr>
      </w:pPr>
      <w:r>
        <w:t>住房保障体系</w:t>
      </w:r>
    </w:p>
    <w:p w14:paraId="77DF0BD8">
      <w:pPr>
        <w:spacing w:after="108"/>
        <w:rPr>
          <w:rFonts w:ascii="Times New Roman" w:hAnsi="Times New Roman" w:cs="Times New Roman"/>
        </w:rPr>
      </w:pPr>
      <w:r>
        <w:rPr>
          <w:rFonts w:ascii="Times New Roman" w:hAnsi="Times New Roman" w:cs="Times New Roman"/>
        </w:rPr>
        <w:t>完善住房保障体系建设。建立完善公共租赁住房、保障性租赁住房和配售型保障房为主体的保障房供应体系，加快棚户区改造、老旧小区改造和危旧房改造。结合共有产权住房试点推进“三个一”住房保障体系建设，有效增加保障性住房供给，完善长租房政策，探索具有黄石特色的住房保障体系，在实现低收入无房家庭应保尽保的基础上，着力解决“新黄石人”的住房问题。</w:t>
      </w:r>
    </w:p>
    <w:p w14:paraId="126096FF">
      <w:pPr>
        <w:spacing w:after="108"/>
        <w:rPr>
          <w:rFonts w:ascii="Times New Roman" w:hAnsi="Times New Roman" w:cs="Times New Roman"/>
        </w:rPr>
      </w:pPr>
      <w:r>
        <w:rPr>
          <w:rFonts w:ascii="Times New Roman" w:hAnsi="Times New Roman" w:cs="Times New Roman"/>
        </w:rPr>
        <w:t>结合保障对象的岗位分布特征分散布局，优先布局于交通便利、配套设施齐全、居住环境良好的区域，与其他商品房混合布置。通过利用集体经营性建设用地、企事业单位自有闲置土地、产业园区配套用地、新供应国有建设用地等多种方式建设保障性租赁住房。鼓励农村集体经济组织探索利用集体经营性建设用地建设保障性租赁住房。</w:t>
      </w:r>
    </w:p>
    <w:p w14:paraId="29270DB6">
      <w:pPr>
        <w:pStyle w:val="3"/>
        <w:rPr>
          <w:rFonts w:hint="eastAsia"/>
        </w:rPr>
      </w:pPr>
      <w:bookmarkStart w:id="475" w:name="_Toc8100"/>
      <w:bookmarkStart w:id="476" w:name="_Toc195086714"/>
      <w:bookmarkStart w:id="477" w:name="_Toc16472"/>
      <w:bookmarkStart w:id="478" w:name="_Toc9139"/>
      <w:r>
        <w:rPr>
          <w:rFonts w:hint="eastAsia"/>
        </w:rPr>
        <w:t>第四节 公共管理与公共服务用地</w:t>
      </w:r>
      <w:bookmarkEnd w:id="475"/>
      <w:bookmarkEnd w:id="476"/>
      <w:bookmarkEnd w:id="477"/>
      <w:bookmarkEnd w:id="478"/>
    </w:p>
    <w:p w14:paraId="41A18335">
      <w:pPr>
        <w:pStyle w:val="4"/>
        <w:numPr>
          <w:ilvl w:val="0"/>
          <w:numId w:val="9"/>
        </w:numPr>
      </w:pPr>
      <w:r>
        <w:rPr>
          <w:rFonts w:hint="eastAsia"/>
        </w:rPr>
        <w:t>机关团体用地</w:t>
      </w:r>
    </w:p>
    <w:p w14:paraId="08613A40">
      <w:pPr>
        <w:spacing w:after="108"/>
        <w:rPr>
          <w:rFonts w:hint="eastAsia"/>
        </w:rPr>
      </w:pPr>
      <w:r>
        <w:rPr>
          <w:rFonts w:hint="eastAsia"/>
        </w:rPr>
        <w:t>规划在团城山组团和大冶湖核心区组团各形成1处行政服务中心。保留团城山组团行政服务职能，在大冶湖核心区组团建设区域性行政服务中心，加快城市行政服务职能向大冶湖核心区组团转移。</w:t>
      </w:r>
    </w:p>
    <w:p w14:paraId="15046246">
      <w:pPr>
        <w:pStyle w:val="4"/>
        <w:numPr>
          <w:ilvl w:val="0"/>
          <w:numId w:val="9"/>
        </w:numPr>
      </w:pPr>
      <w:r>
        <w:rPr>
          <w:rFonts w:hint="eastAsia"/>
        </w:rPr>
        <w:t>文化用地</w:t>
      </w:r>
    </w:p>
    <w:p w14:paraId="5C0CE961">
      <w:pPr>
        <w:spacing w:after="108"/>
        <w:rPr>
          <w:rFonts w:hint="eastAsia" w:hAnsi="宋体" w:cs="宋体"/>
          <w:szCs w:val="32"/>
        </w:rPr>
      </w:pPr>
      <w:bookmarkStart w:id="479" w:name="_Hlk136549486"/>
      <w:bookmarkStart w:id="480" w:name="_Hlk136549862"/>
      <w:r>
        <w:rPr>
          <w:rFonts w:hint="eastAsia" w:ascii="Times New Roman" w:hAnsi="Times New Roman" w:cs="Times New Roman"/>
          <w:szCs w:val="32"/>
        </w:rPr>
        <w:t>规划形成三大市级文化中心。其中，大冶湖文化中心以文化艺术、会展演出、研学展览等功能为主，包括大冶湖核心区文化中心、黄石文化艺术中心、大冶湖文化展览中心、园博园科普教育馆；胜阳港文化中心以文化创意、工业博览、艺术展示等功能为主，包括黄石市文化宫、湖北水泥遗址博物馆；团城山文化中心以艺术展览、市民文化活动为主，包括黄石市群艺馆、黄石市博物馆、黄石市图书馆、黄石市科学技术馆。各组团按照十五分钟社区生活圈配置标准，</w:t>
      </w:r>
      <w:r>
        <w:rPr>
          <w:rFonts w:ascii="Times New Roman" w:hAnsi="Times New Roman" w:cs="Times New Roman"/>
          <w:szCs w:val="32"/>
        </w:rPr>
        <w:t>鼓励打造一批融合图书阅读、艺术展览、文化沙龙、轻食餐饮等服务功能的城市书房和文化驿站</w:t>
      </w:r>
      <w:r>
        <w:rPr>
          <w:rFonts w:ascii="Times New Roman" w:hAnsi="Times New Roman" w:cs="Times New Roman"/>
        </w:rPr>
        <w:t>。</w:t>
      </w:r>
    </w:p>
    <w:bookmarkEnd w:id="479"/>
    <w:p w14:paraId="58F119DB">
      <w:pPr>
        <w:pStyle w:val="4"/>
        <w:numPr>
          <w:ilvl w:val="0"/>
          <w:numId w:val="9"/>
        </w:numPr>
      </w:pPr>
      <w:r>
        <w:rPr>
          <w:rFonts w:hint="eastAsia"/>
        </w:rPr>
        <w:t>教育用地</w:t>
      </w:r>
    </w:p>
    <w:bookmarkEnd w:id="480"/>
    <w:p w14:paraId="555ADB83">
      <w:pPr>
        <w:spacing w:after="108"/>
        <w:rPr>
          <w:rFonts w:hint="eastAsia" w:hAnsi="宋体" w:cs="宋体"/>
          <w:szCs w:val="32"/>
        </w:rPr>
      </w:pPr>
      <w:r>
        <w:rPr>
          <w:rFonts w:hint="eastAsia"/>
        </w:rPr>
        <w:t>规划在汪仁组团建设科教创新园区，加快推进高等教育和职业教育院校建设。合理保障湖北师范大学、湖北理工学院用地等高等院校需求。各组团根据人口规模合理配置基础教育设施。</w:t>
      </w:r>
    </w:p>
    <w:p w14:paraId="57C7B88F">
      <w:pPr>
        <w:pStyle w:val="4"/>
        <w:numPr>
          <w:ilvl w:val="0"/>
          <w:numId w:val="9"/>
        </w:numPr>
      </w:pPr>
      <w:r>
        <w:rPr>
          <w:rFonts w:hint="eastAsia"/>
        </w:rPr>
        <w:t>科研用地</w:t>
      </w:r>
    </w:p>
    <w:p w14:paraId="3745B239">
      <w:pPr>
        <w:spacing w:after="108"/>
        <w:rPr>
          <w:rFonts w:hint="eastAsia"/>
        </w:rPr>
      </w:pPr>
      <w:r>
        <w:rPr>
          <w:rFonts w:ascii="Times New Roman" w:hAnsi="Times New Roman" w:cs="Times New Roman"/>
        </w:rPr>
        <w:t>高标准建设黄石科技城，打造区域性科技型企业总部、产业技术创新中心、综合性服务创新中心、人才创新配套服务中心、科技金融综合服务中</w:t>
      </w:r>
      <w:r>
        <w:rPr>
          <w:rFonts w:hint="eastAsia"/>
        </w:rPr>
        <w:t>心。</w:t>
      </w:r>
    </w:p>
    <w:p w14:paraId="45712AF9">
      <w:pPr>
        <w:pStyle w:val="4"/>
        <w:numPr>
          <w:ilvl w:val="0"/>
          <w:numId w:val="9"/>
        </w:numPr>
      </w:pPr>
      <w:r>
        <w:rPr>
          <w:rFonts w:hint="eastAsia"/>
        </w:rPr>
        <w:t>体育用地</w:t>
      </w:r>
    </w:p>
    <w:p w14:paraId="311BC2A5">
      <w:pPr>
        <w:spacing w:after="108"/>
        <w:rPr>
          <w:rFonts w:hint="eastAsia" w:hAnsi="宋体" w:cs="宋体"/>
          <w:szCs w:val="32"/>
        </w:rPr>
      </w:pPr>
      <w:r>
        <w:rPr>
          <w:rFonts w:hint="eastAsia"/>
        </w:rPr>
        <w:t>围绕黄石奥体中心，在大冶湖核心区组团打造市级体育中心。保留提升团城山体育场馆，形成市级体育副中心。各组团按照十五分钟社区生活圈配置标准，因地制宜配置室外健身场地、篮球场、排球场、羽毛球场、小型足球场等体育设施。</w:t>
      </w:r>
    </w:p>
    <w:p w14:paraId="78B99B94">
      <w:pPr>
        <w:pStyle w:val="4"/>
        <w:numPr>
          <w:ilvl w:val="0"/>
          <w:numId w:val="9"/>
        </w:numPr>
      </w:pPr>
      <w:r>
        <w:rPr>
          <w:rFonts w:hint="eastAsia"/>
        </w:rPr>
        <w:t>医疗卫生用地</w:t>
      </w:r>
    </w:p>
    <w:p w14:paraId="39E28D96">
      <w:pPr>
        <w:spacing w:after="108"/>
        <w:rPr>
          <w:rFonts w:hAnsi="Times New Roman" w:cs="Times New Roman"/>
        </w:rPr>
      </w:pPr>
      <w:r>
        <w:rPr>
          <w:rFonts w:hint="eastAsia" w:ascii="Times New Roman" w:hAnsi="Times New Roman" w:cs="Times New Roman"/>
        </w:rPr>
        <w:t>推动医疗资源均衡分布，加快现有医疗卫生设施升级改造，规划形成15处市级医疗卫生设施。各组团按照十五分钟社区生活圈配置标准，每5—10万服务人口设置1处卫生服务中心，健全社区卫生服务站等医疗服务设施，形成完善的全民医疗保健网络。</w:t>
      </w:r>
    </w:p>
    <w:p w14:paraId="2A79356F">
      <w:pPr>
        <w:pStyle w:val="4"/>
        <w:numPr>
          <w:ilvl w:val="0"/>
          <w:numId w:val="9"/>
        </w:numPr>
      </w:pPr>
      <w:r>
        <w:rPr>
          <w:rFonts w:hint="eastAsia"/>
        </w:rPr>
        <w:t>社会福利用地</w:t>
      </w:r>
    </w:p>
    <w:p w14:paraId="5835C7FC">
      <w:pPr>
        <w:spacing w:after="108"/>
        <w:rPr>
          <w:rFonts w:ascii="Times New Roman" w:hAnsi="Times New Roman" w:cs="Times New Roman"/>
          <w:szCs w:val="32"/>
        </w:rPr>
      </w:pPr>
      <w:r>
        <w:rPr>
          <w:rFonts w:ascii="Times New Roman" w:hAnsi="Times New Roman" w:cs="Times New Roman"/>
        </w:rPr>
        <w:t>完善提升市社会福利中心，打造成立足黄石、面向鄂东、对接武汉的示范性民生集约型综合体。各组团应根据十五分钟社区生活圈配置标准，每5—10万服务人口设1处老年养护院等社会福利设施。有条件的社区鼓励建设具备全托、日托、上门服务等综合性社区养老服务设施。</w:t>
      </w:r>
    </w:p>
    <w:p w14:paraId="06E84A63">
      <w:pPr>
        <w:pStyle w:val="3"/>
        <w:rPr>
          <w:rFonts w:hint="eastAsia"/>
        </w:rPr>
      </w:pPr>
      <w:bookmarkStart w:id="481" w:name="_Toc31246"/>
      <w:bookmarkStart w:id="482" w:name="_Toc20512"/>
      <w:bookmarkStart w:id="483" w:name="_Toc23701"/>
      <w:bookmarkStart w:id="484" w:name="_Toc195086715"/>
      <w:r>
        <w:rPr>
          <w:rFonts w:hint="eastAsia"/>
        </w:rPr>
        <w:t>第五节 商业服务业用地</w:t>
      </w:r>
      <w:bookmarkEnd w:id="481"/>
      <w:bookmarkEnd w:id="482"/>
      <w:bookmarkEnd w:id="483"/>
      <w:bookmarkEnd w:id="484"/>
    </w:p>
    <w:p w14:paraId="61B14432">
      <w:pPr>
        <w:pStyle w:val="4"/>
        <w:numPr>
          <w:ilvl w:val="0"/>
          <w:numId w:val="9"/>
        </w:numPr>
      </w:pPr>
      <w:bookmarkStart w:id="485" w:name="_Toc438113042"/>
      <w:bookmarkStart w:id="486" w:name="_Toc423441274"/>
      <w:bookmarkStart w:id="487" w:name="_Hlk136623487"/>
      <w:r>
        <w:rPr>
          <w:rFonts w:hint="eastAsia"/>
        </w:rPr>
        <w:t>商业用地</w:t>
      </w:r>
    </w:p>
    <w:p w14:paraId="48C332ED">
      <w:pPr>
        <w:spacing w:after="108"/>
        <w:rPr>
          <w:rFonts w:ascii="Times New Roman" w:hAnsi="Times New Roman" w:cs="Times New Roman"/>
        </w:rPr>
      </w:pPr>
      <w:r>
        <w:rPr>
          <w:rFonts w:hint="eastAsia" w:ascii="Times New Roman" w:hAnsi="Times New Roman" w:cs="Times New Roman"/>
        </w:rPr>
        <w:t>依托下陆商圈、黄石港商圈、胜阳港商圈、大冶湖核心区商圈、磁湖南商圈，规划五个市级商业中心。</w:t>
      </w:r>
    </w:p>
    <w:p w14:paraId="03859AAC">
      <w:pPr>
        <w:spacing w:after="108"/>
        <w:rPr>
          <w:rFonts w:ascii="Times New Roman" w:hAnsi="Times New Roman" w:cs="Times New Roman"/>
        </w:rPr>
      </w:pPr>
      <w:r>
        <w:rPr>
          <w:rFonts w:hint="eastAsia" w:ascii="Times New Roman" w:hAnsi="Times New Roman" w:cs="Times New Roman"/>
        </w:rPr>
        <w:t>其他各组团配套建设各类商业设施，形成组团商业中心。</w:t>
      </w:r>
    </w:p>
    <w:p w14:paraId="378B7387">
      <w:pPr>
        <w:pStyle w:val="4"/>
        <w:numPr>
          <w:ilvl w:val="0"/>
          <w:numId w:val="9"/>
        </w:numPr>
      </w:pPr>
      <w:r>
        <w:rPr>
          <w:rFonts w:hint="eastAsia"/>
        </w:rPr>
        <w:t>商务用地</w:t>
      </w:r>
    </w:p>
    <w:p w14:paraId="3D52B5FB">
      <w:pPr>
        <w:spacing w:after="108"/>
        <w:rPr>
          <w:rFonts w:hint="eastAsia"/>
        </w:rPr>
      </w:pPr>
      <w:r>
        <w:rPr>
          <w:rFonts w:hint="eastAsia"/>
        </w:rPr>
        <w:t>在团城山组团、大冶湖核心区组团规划两个商务中心。</w:t>
      </w:r>
    </w:p>
    <w:p w14:paraId="291C2C09">
      <w:pPr>
        <w:pStyle w:val="3"/>
        <w:rPr>
          <w:rFonts w:hint="eastAsia"/>
        </w:rPr>
      </w:pPr>
      <w:bookmarkStart w:id="488" w:name="_Toc195086716"/>
      <w:bookmarkStart w:id="489" w:name="_Toc22316"/>
      <w:bookmarkStart w:id="490" w:name="_Toc8303"/>
      <w:bookmarkStart w:id="491" w:name="_Toc11425"/>
      <w:r>
        <w:rPr>
          <w:rFonts w:hint="eastAsia"/>
        </w:rPr>
        <w:t>第六节 工矿用地和仓储用地</w:t>
      </w:r>
      <w:bookmarkEnd w:id="485"/>
      <w:bookmarkEnd w:id="486"/>
      <w:bookmarkEnd w:id="488"/>
      <w:bookmarkEnd w:id="489"/>
      <w:bookmarkEnd w:id="490"/>
      <w:bookmarkEnd w:id="491"/>
    </w:p>
    <w:p w14:paraId="38D2248B">
      <w:pPr>
        <w:pStyle w:val="4"/>
        <w:numPr>
          <w:ilvl w:val="0"/>
          <w:numId w:val="9"/>
        </w:numPr>
      </w:pPr>
      <w:r>
        <w:rPr>
          <w:rFonts w:hint="eastAsia"/>
        </w:rPr>
        <w:t>工业用地</w:t>
      </w:r>
    </w:p>
    <w:p w14:paraId="14BEE347">
      <w:pPr>
        <w:spacing w:after="108"/>
        <w:rPr>
          <w:rFonts w:hint="eastAsia"/>
        </w:rPr>
      </w:pPr>
      <w:r>
        <w:rPr>
          <w:rFonts w:hint="eastAsia"/>
        </w:rPr>
        <w:t>适当降低老城区工业用地比例，现有工业按照“退二进三”的原则逐步向中心城区外围的工业园区进行置换。</w:t>
      </w:r>
    </w:p>
    <w:p w14:paraId="7A21DA8E">
      <w:pPr>
        <w:spacing w:after="108"/>
        <w:rPr>
          <w:rFonts w:hint="eastAsia"/>
        </w:rPr>
      </w:pPr>
      <w:r>
        <w:rPr>
          <w:rFonts w:hint="eastAsia"/>
        </w:rPr>
        <w:t>规划重点保障黄石经济技术开发区、西塞山工业园区和下陆长乐山工业园的工业用地。</w:t>
      </w:r>
    </w:p>
    <w:p w14:paraId="7FCA6986">
      <w:pPr>
        <w:pStyle w:val="4"/>
        <w:numPr>
          <w:ilvl w:val="0"/>
          <w:numId w:val="9"/>
        </w:numPr>
      </w:pPr>
      <w:r>
        <w:rPr>
          <w:rFonts w:hint="eastAsia"/>
        </w:rPr>
        <w:t>仓储用地</w:t>
      </w:r>
    </w:p>
    <w:p w14:paraId="7DC44C04">
      <w:pPr>
        <w:spacing w:after="108"/>
        <w:rPr>
          <w:rFonts w:hint="eastAsia"/>
        </w:rPr>
      </w:pPr>
      <w:r>
        <w:rPr>
          <w:rFonts w:hint="eastAsia"/>
        </w:rPr>
        <w:t>规划仓储用地主要位于铁山组团和下陆组团。</w:t>
      </w:r>
    </w:p>
    <w:p w14:paraId="506A7DFC">
      <w:pPr>
        <w:pStyle w:val="3"/>
        <w:rPr>
          <w:rFonts w:hint="eastAsia"/>
        </w:rPr>
      </w:pPr>
      <w:bookmarkStart w:id="492" w:name="_Toc195086717"/>
      <w:bookmarkStart w:id="493" w:name="_Toc27900"/>
      <w:bookmarkStart w:id="494" w:name="_Toc1010"/>
      <w:bookmarkStart w:id="495" w:name="_Toc2804"/>
      <w:r>
        <w:rPr>
          <w:rFonts w:hint="eastAsia"/>
        </w:rPr>
        <w:t>第七节 绿地系统与开敞空间</w:t>
      </w:r>
      <w:bookmarkEnd w:id="492"/>
      <w:bookmarkEnd w:id="493"/>
      <w:bookmarkEnd w:id="494"/>
      <w:bookmarkEnd w:id="495"/>
    </w:p>
    <w:p w14:paraId="20701513">
      <w:pPr>
        <w:pStyle w:val="4"/>
        <w:numPr>
          <w:ilvl w:val="0"/>
          <w:numId w:val="9"/>
        </w:numPr>
      </w:pPr>
      <w:r>
        <w:rPr>
          <w:rFonts w:hint="eastAsia"/>
        </w:rPr>
        <w:t>规划目标</w:t>
      </w:r>
    </w:p>
    <w:bookmarkEnd w:id="487"/>
    <w:p w14:paraId="1ADC72CE">
      <w:pPr>
        <w:spacing w:after="108"/>
        <w:rPr>
          <w:rFonts w:hint="eastAsia" w:hAnsi="宋体" w:cs="宋体"/>
          <w:szCs w:val="32"/>
        </w:rPr>
      </w:pPr>
      <w:r>
        <w:rPr>
          <w:rFonts w:hint="eastAsia"/>
        </w:rPr>
        <w:t>依托“襟江怀湖含翠微”的山水城市特色，着重推进滨水绿化景观贯通成环和山体公园建设，加强山水绿廊与绿道体系建设，补齐组团公园和社区口袋公园，着力构建江湖山城有机串联、公园游憩空间均衡友好的城市绿地系统，将中心城区打造成为国内知名的“滨江活力湖城，山水生态绿都”。</w:t>
      </w:r>
    </w:p>
    <w:p w14:paraId="2346BA2D">
      <w:pPr>
        <w:pStyle w:val="4"/>
        <w:numPr>
          <w:ilvl w:val="0"/>
          <w:numId w:val="9"/>
        </w:numPr>
      </w:pPr>
      <w:r>
        <w:rPr>
          <w:rFonts w:hint="eastAsia"/>
        </w:rPr>
        <w:t>绿地结构</w:t>
      </w:r>
    </w:p>
    <w:p w14:paraId="0F8E49B0">
      <w:pPr>
        <w:spacing w:after="108"/>
        <w:rPr>
          <w:rFonts w:hint="eastAsia"/>
        </w:rPr>
      </w:pPr>
      <w:r>
        <w:rPr>
          <w:rFonts w:hint="eastAsia"/>
        </w:rPr>
        <w:t>规划形成“一江两山</w:t>
      </w:r>
      <w:r>
        <w:t>两</w:t>
      </w:r>
      <w:r>
        <w:rPr>
          <w:rFonts w:hint="eastAsia"/>
        </w:rPr>
        <w:t>湖</w:t>
      </w:r>
      <w:r>
        <w:t>六</w:t>
      </w:r>
      <w:r>
        <w:rPr>
          <w:rFonts w:hint="eastAsia"/>
        </w:rPr>
        <w:t>廊”的绿地系统空间结构，彰显“半城山色半城湖”的山水公园城市特色。</w:t>
      </w:r>
    </w:p>
    <w:p w14:paraId="60AD9809">
      <w:pPr>
        <w:spacing w:after="108"/>
        <w:rPr>
          <w:rFonts w:hint="eastAsia"/>
        </w:rPr>
      </w:pPr>
      <w:r>
        <w:rPr>
          <w:rFonts w:hint="eastAsia"/>
        </w:rPr>
        <w:t>“一江”是指滨江绿化景观轴；“两山”是指</w:t>
      </w:r>
      <w:r>
        <w:t>黄荆山城市中央绿核和东方山生态绿屏</w:t>
      </w:r>
      <w:r>
        <w:rPr>
          <w:rFonts w:hint="eastAsia"/>
        </w:rPr>
        <w:t>；“</w:t>
      </w:r>
      <w:r>
        <w:t>两</w:t>
      </w:r>
      <w:r>
        <w:rPr>
          <w:rFonts w:hint="eastAsia"/>
        </w:rPr>
        <w:t>湖”是指环磁湖绿化景观带和滨大冶湖绿化景观带；“</w:t>
      </w:r>
      <w:r>
        <w:t>六</w:t>
      </w:r>
      <w:r>
        <w:rPr>
          <w:rFonts w:hint="eastAsia"/>
        </w:rPr>
        <w:t>廊”是指依托现状山体、水系形成的青港湖—大众山—青山湖生态廊道、峰烈山—青龙山—团城山—牛头山生态廊道、西塞山生态廊道、夏浴湖生态廊道、章山生态廊道和磊山湖—黄荆山生态廊道，构建江、湖、山、城有机串联的生态空间格局。</w:t>
      </w:r>
    </w:p>
    <w:p w14:paraId="1257CC66">
      <w:pPr>
        <w:pStyle w:val="4"/>
        <w:numPr>
          <w:ilvl w:val="0"/>
          <w:numId w:val="9"/>
        </w:numPr>
      </w:pPr>
      <w:r>
        <w:rPr>
          <w:rFonts w:hint="eastAsia"/>
        </w:rPr>
        <w:t>绿地系统规划</w:t>
      </w:r>
    </w:p>
    <w:p w14:paraId="5197F351">
      <w:pPr>
        <w:spacing w:after="108"/>
        <w:rPr>
          <w:rFonts w:hint="eastAsia" w:hAnsi="宋体" w:cs="宋体"/>
          <w:szCs w:val="32"/>
        </w:rPr>
      </w:pPr>
      <w:r>
        <w:rPr>
          <w:rFonts w:hint="eastAsia"/>
        </w:rPr>
        <w:t>公园绿地。坚持人民需求为导向，立足山水生态本底，重点打造“一环两带”和大冶湖新区中央景观绿轴，结合中心</w:t>
      </w:r>
      <w:r>
        <w:rPr>
          <w:rFonts w:hint="eastAsia" w:ascii="Times New Roman" w:hAnsi="Times New Roman" w:cs="Times New Roman"/>
        </w:rPr>
        <w:t>城区内工业遗产、其他湖泊、港渠和山体规划布局面状、带状和点状公园绿地，形成均衡友好、舒适宜游的公园绿地体系，实现市民出行“300米见绿，500米见园”。</w:t>
      </w:r>
    </w:p>
    <w:p w14:paraId="39B99144">
      <w:pPr>
        <w:spacing w:after="108"/>
        <w:rPr>
          <w:rFonts w:ascii="Times New Roman" w:hAnsi="Times New Roman" w:cs="Times New Roman"/>
        </w:rPr>
      </w:pPr>
      <w:r>
        <w:rPr>
          <w:rFonts w:hint="eastAsia"/>
        </w:rPr>
        <w:t>防护绿地。加强供电高压走廊、铁路、高速公路、江湖堤</w:t>
      </w:r>
      <w:r>
        <w:rPr>
          <w:rFonts w:ascii="Times New Roman" w:hAnsi="Times New Roman" w:cs="Times New Roman"/>
        </w:rPr>
        <w:t>防、市政公用设施、危险品仓库和工业用地的安全防护，构筑城市防护绿地系统。</w:t>
      </w:r>
    </w:p>
    <w:p w14:paraId="1F069F91">
      <w:pPr>
        <w:spacing w:after="108"/>
        <w:rPr>
          <w:rFonts w:ascii="Times New Roman" w:hAnsi="Times New Roman" w:cs="Times New Roman"/>
        </w:rPr>
      </w:pPr>
      <w:r>
        <w:rPr>
          <w:rFonts w:ascii="Times New Roman" w:hAnsi="Times New Roman" w:cs="Times New Roman"/>
        </w:rPr>
        <w:t>广场用地。结合行政办公、商业商务、文化体育和交通枢纽等功能空间，规划布局广场用地，适度控制广场规模。</w:t>
      </w:r>
    </w:p>
    <w:p w14:paraId="774CEAFF">
      <w:pPr>
        <w:pStyle w:val="4"/>
        <w:numPr>
          <w:ilvl w:val="0"/>
          <w:numId w:val="9"/>
        </w:numPr>
      </w:pPr>
      <w:r>
        <w:rPr>
          <w:rFonts w:hint="eastAsia"/>
        </w:rPr>
        <w:t>生态绿地和水系</w:t>
      </w:r>
    </w:p>
    <w:p w14:paraId="5CE0286E">
      <w:pPr>
        <w:spacing w:after="108"/>
        <w:rPr>
          <w:rFonts w:hint="eastAsia"/>
        </w:rPr>
      </w:pPr>
      <w:r>
        <w:rPr>
          <w:rFonts w:hint="eastAsia"/>
        </w:rPr>
        <w:t>生态绿地。统筹中心城区自然山水生态要素，构建以东方山和黄荆山为骨架、其他自然山体和郊野公园为支撑的生态绿地系统，加强生态保护与生态修复，提升生态碳汇能力，完善休闲游憩、旅游观光、娱乐健身、科学考察等功能，提供更加丰富的生态游憩空间。</w:t>
      </w:r>
    </w:p>
    <w:p w14:paraId="1E7BDE1A">
      <w:pPr>
        <w:spacing w:after="108"/>
        <w:rPr>
          <w:rFonts w:hint="eastAsia"/>
        </w:rPr>
      </w:pPr>
      <w:r>
        <w:rPr>
          <w:rFonts w:hint="eastAsia"/>
        </w:rPr>
        <w:t>城市水系。营造“襟江怀湖，城湖共生”的城市水环境特色，依托长江、磁湖、大冶湖、青山湖、青港湖和夏浴湖，构建中心城区“一江五湖”的水生态格局。</w:t>
      </w:r>
    </w:p>
    <w:p w14:paraId="110452A1">
      <w:pPr>
        <w:spacing w:after="108"/>
        <w:rPr>
          <w:rFonts w:hint="eastAsia"/>
        </w:rPr>
      </w:pPr>
      <w:r>
        <w:rPr>
          <w:rFonts w:hint="eastAsia"/>
        </w:rPr>
        <w:t>贯彻“理水营城，城水和谐”的治水理念，深入实施“长江大保护战略”，严格管控“一江五湖”的水域范围，加强滨水岸线生态修复和滨水景观建设，提升城市防洪排涝能力。</w:t>
      </w:r>
    </w:p>
    <w:p w14:paraId="6DE2B364">
      <w:pPr>
        <w:pStyle w:val="4"/>
        <w:numPr>
          <w:ilvl w:val="0"/>
          <w:numId w:val="9"/>
        </w:numPr>
      </w:pPr>
      <w:r>
        <w:rPr>
          <w:rFonts w:hint="eastAsia"/>
        </w:rPr>
        <w:t>通风廊道规划</w:t>
      </w:r>
    </w:p>
    <w:p w14:paraId="2D08F96B">
      <w:pPr>
        <w:spacing w:after="108"/>
        <w:jc w:val="left"/>
        <w:rPr>
          <w:rFonts w:hint="eastAsia" w:hAnsi="宋体" w:cs="宋体"/>
          <w:szCs w:val="32"/>
        </w:rPr>
      </w:pPr>
      <w:r>
        <w:rPr>
          <w:rFonts w:hint="eastAsia" w:hAnsi="Times New Roman" w:cs="Times New Roman"/>
        </w:rPr>
        <w:t>依托江、湖、山、城的空间格局，规划形成沿江</w:t>
      </w:r>
      <w:r>
        <w:rPr>
          <w:rFonts w:ascii="Times New Roman" w:hAnsi="Times New Roman" w:cs="Times New Roman"/>
        </w:rPr>
        <w:t>—</w:t>
      </w:r>
      <w:r>
        <w:rPr>
          <w:rFonts w:hint="eastAsia" w:hAnsi="Times New Roman" w:cs="Times New Roman"/>
        </w:rPr>
        <w:t>老城区和大冶湖</w:t>
      </w:r>
      <w:r>
        <w:rPr>
          <w:rFonts w:ascii="Times New Roman" w:hAnsi="Times New Roman" w:cs="Times New Roman"/>
        </w:rPr>
        <w:t>—</w:t>
      </w:r>
      <w:r>
        <w:rPr>
          <w:rFonts w:hint="eastAsia" w:hAnsi="Times New Roman" w:cs="Times New Roman"/>
        </w:rPr>
        <w:t>黄荆山两条通风廊道，宽度约</w:t>
      </w:r>
      <w:r>
        <w:rPr>
          <w:rFonts w:ascii="Times New Roman" w:hAnsi="Times New Roman" w:cs="Times New Roman"/>
        </w:rPr>
        <w:t>300—1000</w:t>
      </w:r>
      <w:r>
        <w:rPr>
          <w:rFonts w:hint="eastAsia" w:hAnsi="Times New Roman" w:cs="Times New Roman"/>
        </w:rPr>
        <w:t>米，通风廊道内</w:t>
      </w:r>
      <w:r>
        <w:rPr>
          <w:rFonts w:hint="eastAsia" w:ascii="仿宋" w:hAnsi="仿宋" w:eastAsia="仿宋"/>
          <w:kern w:val="0"/>
        </w:rPr>
        <w:t>通风廊道内应严格限制新建高层建筑</w:t>
      </w:r>
      <w:r>
        <w:rPr>
          <w:rFonts w:hint="eastAsia" w:hAnsi="Times New Roman" w:cs="Times New Roman"/>
        </w:rPr>
        <w:t>，建筑宜采用斜列式和并列式相结合的布局形式，涉及的生态区域应充分保护有利通风的自然地形。</w:t>
      </w:r>
      <w:r>
        <w:rPr>
          <w:rFonts w:hint="eastAsia" w:ascii="Times New Roman" w:hAnsi="Times New Roman" w:cs="Times New Roman"/>
        </w:rPr>
        <w:t>结合城市绿廊、水系、主次干道和建筑空间布局合理控制次级通风廊道，提升城市通风效果，降低城市热岛效应。</w:t>
      </w:r>
    </w:p>
    <w:p w14:paraId="4DF641E2">
      <w:pPr>
        <w:pStyle w:val="4"/>
        <w:numPr>
          <w:ilvl w:val="0"/>
          <w:numId w:val="9"/>
        </w:numPr>
      </w:pPr>
      <w:r>
        <w:rPr>
          <w:rFonts w:hint="eastAsia"/>
        </w:rPr>
        <w:t>绿道系统规划</w:t>
      </w:r>
    </w:p>
    <w:p w14:paraId="7B4A55FC">
      <w:pPr>
        <w:spacing w:after="108"/>
        <w:rPr>
          <w:rFonts w:hint="eastAsia"/>
        </w:rPr>
      </w:pPr>
      <w:r>
        <w:rPr>
          <w:rFonts w:hint="eastAsia"/>
        </w:rPr>
        <w:t>围绕“一江两山两湖六廊”的绿地系统结构，加快建设环磁湖绿道、滨江和滨大冶湖碧道、东方山和黄荆山登山步道、江—湖—山—城相互联通的空中云道，形成多类型、立体化、网络化的绿道系统，串联重要的开敞空间、城市公园、文化遗迹以及其他重要景观节点。加强绿道系统与公共交通站点的衔接，打造连续、安全、舒适的慢行交通网络。</w:t>
      </w:r>
    </w:p>
    <w:p w14:paraId="6DD1B169">
      <w:pPr>
        <w:pStyle w:val="3"/>
        <w:rPr>
          <w:rFonts w:hint="eastAsia"/>
        </w:rPr>
      </w:pPr>
      <w:bookmarkStart w:id="496" w:name="_Toc195086718"/>
      <w:bookmarkStart w:id="497" w:name="_Toc7019"/>
      <w:bookmarkStart w:id="498" w:name="_Toc64"/>
      <w:bookmarkStart w:id="499" w:name="_Toc7270"/>
      <w:r>
        <w:rPr>
          <w:rFonts w:hint="eastAsia"/>
        </w:rPr>
        <w:t>第八节 城市“四线”管控</w:t>
      </w:r>
      <w:bookmarkEnd w:id="496"/>
      <w:bookmarkEnd w:id="497"/>
      <w:bookmarkEnd w:id="498"/>
      <w:bookmarkEnd w:id="499"/>
    </w:p>
    <w:p w14:paraId="37BAADA8">
      <w:pPr>
        <w:pStyle w:val="4"/>
        <w:numPr>
          <w:ilvl w:val="0"/>
          <w:numId w:val="9"/>
        </w:numPr>
      </w:pPr>
      <w:r>
        <w:rPr>
          <w:rFonts w:hint="eastAsia"/>
        </w:rPr>
        <w:t>城市蓝线</w:t>
      </w:r>
    </w:p>
    <w:p w14:paraId="0FA4CF64">
      <w:pPr>
        <w:spacing w:after="108"/>
        <w:rPr>
          <w:rFonts w:ascii="Times New Roman" w:hAnsi="Times New Roman" w:cs="Times New Roman"/>
        </w:rPr>
      </w:pPr>
      <w:r>
        <w:rPr>
          <w:rFonts w:hint="eastAsia" w:hAnsi="Times New Roman" w:cs="Times New Roman"/>
        </w:rPr>
        <w:t>以依法依规划定的河湖管理范围线为基础，将大型江河湖库水域保护线划定为蓝。在保障功能不降低、规模不减少的前提下，蓝线的具体边界在下层次规划中逐级细化落位，保持蓝线的系统性和连通性。</w:t>
      </w:r>
    </w:p>
    <w:p w14:paraId="40B4DC23">
      <w:pPr>
        <w:spacing w:after="108"/>
        <w:rPr>
          <w:rFonts w:hAnsi="Times New Roman" w:cs="Times New Roman"/>
        </w:rPr>
      </w:pPr>
      <w:r>
        <w:rPr>
          <w:rFonts w:hint="eastAsia" w:hAnsi="Times New Roman" w:cs="Times New Roman"/>
        </w:rPr>
        <w:t>细化落位后的蓝线同步纳入国土空间规划“一张图”实施监督信息系统，蓝线范围内的建设活动应符合相关管理办法的要求，其调整应符合国家有关规定。</w:t>
      </w:r>
    </w:p>
    <w:p w14:paraId="756DF604">
      <w:pPr>
        <w:pStyle w:val="4"/>
        <w:numPr>
          <w:ilvl w:val="0"/>
          <w:numId w:val="9"/>
        </w:numPr>
      </w:pPr>
      <w:r>
        <w:rPr>
          <w:rFonts w:hint="eastAsia"/>
        </w:rPr>
        <w:t>城市绿线</w:t>
      </w:r>
    </w:p>
    <w:p w14:paraId="1683E65A">
      <w:pPr>
        <w:spacing w:after="108"/>
        <w:rPr>
          <w:rFonts w:ascii="Times New Roman" w:hAnsi="Times New Roman" w:cs="Times New Roman"/>
        </w:rPr>
      </w:pPr>
      <w:r>
        <w:rPr>
          <w:rFonts w:hint="eastAsia" w:hAnsi="Times New Roman" w:cs="Times New Roman"/>
        </w:rPr>
        <w:t>将市级和区级城市公园、交通廊道防护绿地划定为绿线。在保障功能不降低、规模不减少的前提下，绿线的具体边界在下层次规划中逐级细化落位，保持绿线的系统性和连通性。</w:t>
      </w:r>
    </w:p>
    <w:p w14:paraId="5D28B793">
      <w:pPr>
        <w:spacing w:after="108"/>
        <w:rPr>
          <w:rFonts w:ascii="Times New Roman" w:hAnsi="Times New Roman" w:cs="Times New Roman"/>
        </w:rPr>
      </w:pPr>
      <w:r>
        <w:rPr>
          <w:rFonts w:hint="eastAsia" w:hAnsi="Times New Roman" w:cs="Times New Roman"/>
        </w:rPr>
        <w:t>细化落位后的绿线同步纳入国土空间规划“一张图”实施监督信息系统，绿线范围内的建设活动应符合相关管理办法的要求，其调整应符合国家有关规定。</w:t>
      </w:r>
    </w:p>
    <w:p w14:paraId="7E177B09">
      <w:pPr>
        <w:spacing w:after="108"/>
        <w:rPr>
          <w:rFonts w:hAnsi="Times New Roman" w:cs="Times New Roman"/>
        </w:rPr>
      </w:pPr>
      <w:r>
        <w:rPr>
          <w:rFonts w:hint="eastAsia" w:hAnsi="Times New Roman" w:cs="Times New Roman"/>
        </w:rPr>
        <w:t>对影响城市绿地系统结构性布局的生态绿地，参照城市绿线管理，主要包括黄荆山、东方山等。</w:t>
      </w:r>
    </w:p>
    <w:p w14:paraId="65D7F30A">
      <w:pPr>
        <w:pStyle w:val="4"/>
        <w:numPr>
          <w:ilvl w:val="0"/>
          <w:numId w:val="9"/>
        </w:numPr>
      </w:pPr>
      <w:r>
        <w:rPr>
          <w:rFonts w:hint="eastAsia"/>
        </w:rPr>
        <w:t>城市黄线</w:t>
      </w:r>
    </w:p>
    <w:p w14:paraId="2893C0B1">
      <w:pPr>
        <w:spacing w:after="108"/>
        <w:rPr>
          <w:rFonts w:ascii="Times New Roman" w:hAnsi="Times New Roman" w:cs="Times New Roman"/>
        </w:rPr>
      </w:pPr>
      <w:r>
        <w:rPr>
          <w:rFonts w:hint="eastAsia" w:hAnsi="Times New Roman" w:cs="Times New Roman"/>
        </w:rPr>
        <w:t>将重要交通枢纽用地、重要市政基础设施用地范围划定为黄线。黄线应结合交通、市政等专项规划，在下层次规划中逐级细化落位，确保控制预留的空间不被侵占。</w:t>
      </w:r>
    </w:p>
    <w:p w14:paraId="47541C05">
      <w:pPr>
        <w:spacing w:after="108"/>
        <w:rPr>
          <w:rFonts w:ascii="Times New Roman" w:hAnsi="Times New Roman" w:cs="Times New Roman"/>
        </w:rPr>
      </w:pPr>
      <w:r>
        <w:rPr>
          <w:rFonts w:hint="eastAsia" w:hAnsi="Times New Roman" w:cs="Times New Roman"/>
        </w:rPr>
        <w:t>细化落位后的黄线同步纳入国土空间规划“一张图”实施监督信息系统，黄线范围内的建设活动应符合相关管理办法的要求，其调整应符合国家有关规定。</w:t>
      </w:r>
    </w:p>
    <w:p w14:paraId="00C3BDDE">
      <w:pPr>
        <w:pStyle w:val="4"/>
        <w:numPr>
          <w:ilvl w:val="0"/>
          <w:numId w:val="9"/>
        </w:numPr>
      </w:pPr>
      <w:r>
        <w:rPr>
          <w:rFonts w:hint="eastAsia"/>
        </w:rPr>
        <w:t>城市紫线</w:t>
      </w:r>
    </w:p>
    <w:p w14:paraId="70579D26">
      <w:pPr>
        <w:spacing w:after="108"/>
        <w:rPr>
          <w:rFonts w:ascii="Times New Roman" w:hAnsi="Times New Roman" w:cs="Times New Roman"/>
          <w:szCs w:val="32"/>
        </w:rPr>
      </w:pPr>
      <w:r>
        <w:rPr>
          <w:rFonts w:hint="eastAsia" w:hAnsi="Times New Roman" w:cs="Times New Roman"/>
        </w:rPr>
        <w:t>将历史文化街区、历史建筑保护范围划定为紫线。紫线的具体边界在下层次规划中落位。落位后的紫线同步纳入国土空间规划“一张图”实施监督信息系统。</w:t>
      </w:r>
      <w:r>
        <w:rPr>
          <w:rFonts w:hint="eastAsia" w:ascii="Times New Roman" w:hAnsi="Times New Roman" w:cs="Times New Roman"/>
          <w:szCs w:val="32"/>
        </w:rPr>
        <w:t>将中心城区内的全国重点文物保护单位、省级文物保护单位的保护范围线纳入紫线范围管理。在紫线范围内，严禁对保护规划确定的保护范围进行大面积拆除、开发、改建,各项建设必须符合保护规划要求，建筑高度体量、色彩等应与历史文化街区、历史建筑风貌相协调，在城市紫线范围内进行建设活动，涉及文物保护单位的，应当符合国家有关文物保护的法律、法规的规定。</w:t>
      </w:r>
    </w:p>
    <w:bookmarkEnd w:id="474"/>
    <w:p w14:paraId="0442B36E">
      <w:pPr>
        <w:pStyle w:val="3"/>
        <w:rPr>
          <w:rFonts w:hint="eastAsia"/>
        </w:rPr>
      </w:pPr>
      <w:bookmarkStart w:id="500" w:name="_Toc4834"/>
      <w:bookmarkStart w:id="501" w:name="_Toc20606"/>
      <w:bookmarkStart w:id="502" w:name="_Toc195086719"/>
      <w:bookmarkStart w:id="503" w:name="_Toc29640"/>
      <w:bookmarkStart w:id="504" w:name="_Hlk136623513"/>
      <w:r>
        <w:rPr>
          <w:rFonts w:hint="eastAsia"/>
        </w:rPr>
        <w:t>第九节 城市设计指引</w:t>
      </w:r>
      <w:bookmarkEnd w:id="500"/>
      <w:bookmarkEnd w:id="501"/>
      <w:bookmarkEnd w:id="502"/>
      <w:bookmarkEnd w:id="503"/>
    </w:p>
    <w:p w14:paraId="0DEA3564">
      <w:pPr>
        <w:pStyle w:val="4"/>
        <w:numPr>
          <w:ilvl w:val="0"/>
          <w:numId w:val="9"/>
        </w:numPr>
      </w:pPr>
      <w:r>
        <w:rPr>
          <w:rFonts w:hint="eastAsia"/>
        </w:rPr>
        <w:t>城市风貌形象定位</w:t>
      </w:r>
    </w:p>
    <w:p w14:paraId="6D0EFA2B">
      <w:pPr>
        <w:spacing w:after="108"/>
        <w:rPr>
          <w:rFonts w:hint="eastAsia"/>
        </w:rPr>
      </w:pPr>
      <w:r>
        <w:rPr>
          <w:rFonts w:hint="eastAsia"/>
        </w:rPr>
        <w:t>遵循“显山露水，山水融城”的山水城市理念，规划以“半城山色半城湖，矿冶文化越千年”作为中心城区风貌形象定位。</w:t>
      </w:r>
    </w:p>
    <w:p w14:paraId="72A03057">
      <w:pPr>
        <w:pStyle w:val="4"/>
        <w:numPr>
          <w:ilvl w:val="0"/>
          <w:numId w:val="9"/>
        </w:numPr>
      </w:pPr>
      <w:r>
        <w:rPr>
          <w:rFonts w:hint="eastAsia"/>
        </w:rPr>
        <w:t>城市风貌分区</w:t>
      </w:r>
    </w:p>
    <w:p w14:paraId="066B6907">
      <w:pPr>
        <w:spacing w:after="108"/>
        <w:rPr>
          <w:rFonts w:hint="eastAsia"/>
        </w:rPr>
      </w:pPr>
      <w:r>
        <w:rPr>
          <w:rFonts w:hint="eastAsia"/>
        </w:rPr>
        <w:t>环磁湖风貌区：包含黄石港组团、胜阳港组团、磁湖南组团和团城山组团，区域内工业历史人文与自然山水、城市空间互融共生，展现山水生态黄石和工业文化特色。</w:t>
      </w:r>
    </w:p>
    <w:p w14:paraId="61A8E8EA">
      <w:pPr>
        <w:spacing w:after="108"/>
        <w:rPr>
          <w:rFonts w:hint="eastAsia"/>
        </w:rPr>
      </w:pPr>
      <w:r>
        <w:rPr>
          <w:rFonts w:hint="eastAsia"/>
        </w:rPr>
        <w:t>大冶湖生态新城风貌区：包括大冶湖核心区组团和黄金山组团，区域内集聚现代产业和区域性综合服务功能，展现现代都市、活力之城和生态之城景观风貌特色。</w:t>
      </w:r>
    </w:p>
    <w:p w14:paraId="27FC3BC4">
      <w:pPr>
        <w:spacing w:after="108"/>
        <w:rPr>
          <w:rFonts w:hint="eastAsia"/>
        </w:rPr>
      </w:pPr>
      <w:r>
        <w:rPr>
          <w:rFonts w:hint="eastAsia"/>
        </w:rPr>
        <w:t>滨江产城风貌区：指西塞山组团，区域内汇聚现代工业文明、世界非物质文化遗产和现代滨江产业，展现滨江城市、近代工业文明和人文风俗景观风貌特色。</w:t>
      </w:r>
    </w:p>
    <w:p w14:paraId="128D911E">
      <w:pPr>
        <w:spacing w:after="108"/>
        <w:rPr>
          <w:rFonts w:hint="eastAsia"/>
        </w:rPr>
      </w:pPr>
      <w:r>
        <w:rPr>
          <w:rFonts w:hint="eastAsia"/>
        </w:rPr>
        <w:t>文旅风貌区：指下陆组团，是佛教文化休闲旅游胜地和传统冶炼工业基地，展现禅宗文化和工业人文景观风貌特色。</w:t>
      </w:r>
    </w:p>
    <w:p w14:paraId="5C04E73E">
      <w:pPr>
        <w:spacing w:after="108"/>
        <w:rPr>
          <w:rFonts w:hint="eastAsia"/>
        </w:rPr>
      </w:pPr>
      <w:r>
        <w:rPr>
          <w:rFonts w:hint="eastAsia"/>
        </w:rPr>
        <w:t>世界铁城特色风貌区：指铁山组团，依托大冶铁矿和铁山历史城区打造世界铁城，展现矿冶文明和工业人文历史景观风貌特色。</w:t>
      </w:r>
    </w:p>
    <w:p w14:paraId="432809F8">
      <w:pPr>
        <w:spacing w:after="108"/>
        <w:rPr>
          <w:rFonts w:hint="eastAsia"/>
        </w:rPr>
      </w:pPr>
      <w:r>
        <w:rPr>
          <w:rFonts w:hint="eastAsia"/>
        </w:rPr>
        <w:t>文教休闲风貌区：指汪仁组团，依托科教园区发展和滨湖生态休闲旅游观光，打造黄石科教中心和生态休闲后花园，展现书香人文、田园度假和渔歌唱晚景观风貌特色。</w:t>
      </w:r>
    </w:p>
    <w:p w14:paraId="72133DC4">
      <w:pPr>
        <w:pStyle w:val="4"/>
        <w:numPr>
          <w:ilvl w:val="0"/>
          <w:numId w:val="9"/>
        </w:numPr>
      </w:pPr>
      <w:r>
        <w:rPr>
          <w:rFonts w:hint="eastAsia"/>
        </w:rPr>
        <w:t>重点管控区域</w:t>
      </w:r>
    </w:p>
    <w:p w14:paraId="67357DC3">
      <w:pPr>
        <w:spacing w:after="108"/>
        <w:rPr>
          <w:rFonts w:hint="eastAsia"/>
        </w:rPr>
      </w:pPr>
      <w:r>
        <w:rPr>
          <w:rFonts w:hint="eastAsia"/>
        </w:rPr>
        <w:t>临山区域：重点管控黄荆山、团城山、大众山、东方山等景观山体，保持山体的开敞与通透，周边建筑高度应与背景山体天际线相呼应，形成高低起伏、错落有致的建筑天际线，实现山体景观与城市风貌和谐有序。建筑高度结合城市设计进行规划管控，一般不宜超过远处背景山体轮廓线高度的70%。</w:t>
      </w:r>
    </w:p>
    <w:p w14:paraId="0A26A1E5">
      <w:pPr>
        <w:spacing w:after="108"/>
        <w:rPr>
          <w:rFonts w:hint="eastAsia"/>
        </w:rPr>
      </w:pPr>
      <w:r>
        <w:rPr>
          <w:rFonts w:hint="eastAsia"/>
        </w:rPr>
        <w:t>滨水区域：加强滨水开敞空间体系建设，打造更高品质的滨水景观环境，滨水地区建筑布局遵循“前低后高、前疏后密、层次丰富、错落有致”的原则，构建视觉观赏舒适优美的滨水建筑空间环境和绿化景观。</w:t>
      </w:r>
    </w:p>
    <w:p w14:paraId="071D91EE">
      <w:pPr>
        <w:pStyle w:val="4"/>
        <w:numPr>
          <w:ilvl w:val="0"/>
          <w:numId w:val="9"/>
        </w:numPr>
      </w:pPr>
      <w:r>
        <w:rPr>
          <w:rFonts w:hint="eastAsia"/>
        </w:rPr>
        <w:t>城市色彩管控</w:t>
      </w:r>
    </w:p>
    <w:p w14:paraId="147412BB">
      <w:pPr>
        <w:spacing w:after="108"/>
        <w:rPr>
          <w:rFonts w:ascii="Times New Roman" w:hAnsi="Times New Roman" w:cs="Times New Roman"/>
        </w:rPr>
      </w:pPr>
      <w:r>
        <w:rPr>
          <w:rFonts w:ascii="Times New Roman" w:hAnsi="Times New Roman" w:cs="Times New Roman"/>
        </w:rPr>
        <w:t>中心城区色彩主旋律为白色、灰色、黄色，以白色和灰色为基调色，以黄色、红色、蓝色、绿色作为点缀色，形成统一、和谐、清新、淡雅的城市色彩风貌。</w:t>
      </w:r>
    </w:p>
    <w:p w14:paraId="43FF5D69">
      <w:pPr>
        <w:spacing w:after="108"/>
        <w:rPr>
          <w:rFonts w:ascii="Times New Roman" w:hAnsi="Times New Roman" w:cs="Times New Roman"/>
        </w:rPr>
      </w:pPr>
      <w:r>
        <w:rPr>
          <w:rFonts w:ascii="Times New Roman" w:hAnsi="Times New Roman" w:cs="Times New Roman"/>
        </w:rPr>
        <w:t>加强中心城区色彩风貌分区管控：环磁湖色彩风貌区，包含黄石港组团、胜阳港组团、磁湖南组团和团城山组团，以暖黄暖灰色系为主，营造清晰淡雅的色彩风貌；文旅色彩风貌区，指下陆组团，以暖黄色系为主，营造古典韵味的色彩风貌；世界铁城色彩风貌区，指铁山组团，以暖红色系为主，营造古朴厚重的历史文化特征；大冶湖新区色彩风貌区，包括大冶湖核心区组团和黄金山组团，以暖黄和灰白色系为主，营造现代时尚的现代化都市形象；文教休闲色彩风貌区，指汪仁组团，以暖黄、暖红色系为主，营造朴素沉稳的科教风貌特征；滨江产城色彩风貌区，指西塞山组团，以灰白色系为主，营造庄重、浑厚的产城形象。</w:t>
      </w:r>
    </w:p>
    <w:p w14:paraId="36AF57F1">
      <w:pPr>
        <w:pStyle w:val="4"/>
        <w:numPr>
          <w:ilvl w:val="0"/>
          <w:numId w:val="9"/>
        </w:numPr>
      </w:pPr>
      <w:r>
        <w:t>开发强度分区</w:t>
      </w:r>
    </w:p>
    <w:p w14:paraId="7FCD875F">
      <w:pPr>
        <w:spacing w:after="108"/>
        <w:rPr>
          <w:rFonts w:ascii="Times New Roman" w:hAnsi="Times New Roman" w:cs="Times New Roman"/>
        </w:rPr>
      </w:pPr>
      <w:r>
        <w:rPr>
          <w:rFonts w:ascii="Times New Roman" w:hAnsi="Times New Roman" w:cs="Times New Roman"/>
        </w:rPr>
        <w:t>强度一区：容积率在1.0以下，主要为开敞空间、部分公共服务类用地和市政公用设施用地。</w:t>
      </w:r>
    </w:p>
    <w:p w14:paraId="0ACF4B04">
      <w:pPr>
        <w:spacing w:after="108"/>
        <w:rPr>
          <w:rFonts w:ascii="Times New Roman" w:hAnsi="Times New Roman" w:cs="Times New Roman"/>
        </w:rPr>
      </w:pPr>
      <w:r>
        <w:rPr>
          <w:rFonts w:ascii="Times New Roman" w:hAnsi="Times New Roman" w:cs="Times New Roman"/>
        </w:rPr>
        <w:t>强度二区：容积率控制在1.0—2.0，主要为工业用地和仓储用地、部分公共管理与公共服务用地和居住用地。</w:t>
      </w:r>
    </w:p>
    <w:p w14:paraId="4D7D8389">
      <w:pPr>
        <w:spacing w:after="108"/>
        <w:rPr>
          <w:rFonts w:ascii="Times New Roman" w:hAnsi="Times New Roman" w:cs="Times New Roman"/>
        </w:rPr>
      </w:pPr>
      <w:r>
        <w:rPr>
          <w:rFonts w:ascii="Times New Roman" w:hAnsi="Times New Roman" w:cs="Times New Roman"/>
        </w:rPr>
        <w:t>强度三区：容积率控制在2.0—2.5，主要为商业用地、高新技术产业用地和部分居住用地。</w:t>
      </w:r>
    </w:p>
    <w:p w14:paraId="632C099E">
      <w:pPr>
        <w:spacing w:after="108"/>
        <w:rPr>
          <w:rFonts w:ascii="Times New Roman" w:hAnsi="Times New Roman" w:cs="Times New Roman"/>
        </w:rPr>
      </w:pPr>
      <w:r>
        <w:rPr>
          <w:rFonts w:ascii="Times New Roman" w:hAnsi="Times New Roman" w:cs="Times New Roman"/>
        </w:rPr>
        <w:t>强度四区：容积率在2.5以上，主要为各组团核心区的商业、商务用地。</w:t>
      </w:r>
    </w:p>
    <w:p w14:paraId="7AB9D089">
      <w:pPr>
        <w:pStyle w:val="4"/>
        <w:numPr>
          <w:ilvl w:val="0"/>
          <w:numId w:val="9"/>
        </w:numPr>
      </w:pPr>
      <w:r>
        <w:t>建筑高度分区</w:t>
      </w:r>
    </w:p>
    <w:p w14:paraId="458214AD">
      <w:pPr>
        <w:spacing w:after="108"/>
        <w:rPr>
          <w:rFonts w:ascii="Times New Roman" w:hAnsi="Times New Roman" w:cs="Times New Roman"/>
          <w:lang w:val="zh-CN"/>
        </w:rPr>
      </w:pPr>
      <w:r>
        <w:rPr>
          <w:rFonts w:ascii="Times New Roman" w:hAnsi="Times New Roman" w:cs="Times New Roman"/>
          <w:lang w:val="zh-CN"/>
        </w:rPr>
        <w:t>高度一区：建筑高度在12米以下，主要为市政公用设施用地、绿地与开敞空间用地。</w:t>
      </w:r>
    </w:p>
    <w:p w14:paraId="2A6002E5">
      <w:pPr>
        <w:spacing w:after="108"/>
        <w:rPr>
          <w:rFonts w:ascii="Times New Roman" w:hAnsi="Times New Roman" w:cs="Times New Roman"/>
          <w:lang w:val="zh-CN"/>
        </w:rPr>
      </w:pPr>
      <w:r>
        <w:rPr>
          <w:rFonts w:ascii="Times New Roman" w:hAnsi="Times New Roman" w:cs="Times New Roman"/>
          <w:lang w:val="zh-CN"/>
        </w:rPr>
        <w:t>高度二区：建筑高度在12—24米之间，主要为多层住宅用地、文化用地、教育用地、体育用地、社会福利用地、工业用地、仓储用地和特殊用地。</w:t>
      </w:r>
    </w:p>
    <w:p w14:paraId="405BE10F">
      <w:pPr>
        <w:spacing w:after="108"/>
        <w:rPr>
          <w:rFonts w:ascii="Times New Roman" w:hAnsi="Times New Roman" w:cs="Times New Roman"/>
          <w:lang w:val="zh-CN"/>
        </w:rPr>
      </w:pPr>
      <w:r>
        <w:rPr>
          <w:rFonts w:ascii="Times New Roman" w:hAnsi="Times New Roman" w:cs="Times New Roman"/>
          <w:lang w:val="zh-CN"/>
        </w:rPr>
        <w:t>高度三区：建筑高度在24—60米之间，主要为小高层住宅用地、机关团体用地、科研用地、商业用地、娱乐康体用地。</w:t>
      </w:r>
    </w:p>
    <w:p w14:paraId="1FD5DC6F">
      <w:pPr>
        <w:spacing w:after="108"/>
        <w:rPr>
          <w:rFonts w:ascii="Times New Roman" w:hAnsi="Times New Roman" w:cs="Times New Roman"/>
          <w:lang w:val="zh-CN"/>
        </w:rPr>
      </w:pPr>
      <w:r>
        <w:rPr>
          <w:rFonts w:ascii="Times New Roman" w:hAnsi="Times New Roman" w:cs="Times New Roman"/>
          <w:lang w:val="zh-CN"/>
        </w:rPr>
        <w:t>高度四区：建筑高度在60米以上，主要为高层住宅用地、商务金融用地，以及各组团的标志性建筑用地。</w:t>
      </w:r>
    </w:p>
    <w:p w14:paraId="6A765BF3">
      <w:pPr>
        <w:pStyle w:val="4"/>
        <w:numPr>
          <w:ilvl w:val="0"/>
          <w:numId w:val="9"/>
        </w:numPr>
      </w:pPr>
      <w:r>
        <w:t>建筑密度分区</w:t>
      </w:r>
    </w:p>
    <w:p w14:paraId="59B25A02">
      <w:pPr>
        <w:spacing w:after="108"/>
        <w:rPr>
          <w:rFonts w:ascii="Times New Roman" w:hAnsi="Times New Roman" w:cs="Times New Roman"/>
          <w:lang w:val="zh-CN"/>
        </w:rPr>
      </w:pPr>
      <w:r>
        <w:rPr>
          <w:rFonts w:ascii="Times New Roman" w:hAnsi="Times New Roman" w:cs="Times New Roman"/>
          <w:lang w:val="zh-CN"/>
        </w:rPr>
        <w:t>密度一区：建筑密度在30%以下，主要为居住用地、公共管理与公共服务用地、公用设施用地和特殊用地。</w:t>
      </w:r>
    </w:p>
    <w:p w14:paraId="2A33EBAD">
      <w:pPr>
        <w:spacing w:after="108"/>
        <w:rPr>
          <w:rFonts w:ascii="Times New Roman" w:hAnsi="Times New Roman" w:cs="Times New Roman"/>
          <w:lang w:val="zh-CN"/>
        </w:rPr>
      </w:pPr>
      <w:r>
        <w:rPr>
          <w:rFonts w:ascii="Times New Roman" w:hAnsi="Times New Roman" w:cs="Times New Roman"/>
          <w:lang w:val="zh-CN"/>
        </w:rPr>
        <w:t>密度二区：建筑密度在30%—40%之间，主要为商业服务业用地和老旧小区更新改造用地。</w:t>
      </w:r>
    </w:p>
    <w:p w14:paraId="24E5035F">
      <w:pPr>
        <w:spacing w:after="108"/>
        <w:rPr>
          <w:rFonts w:ascii="Times New Roman" w:hAnsi="Times New Roman" w:cs="Times New Roman"/>
          <w:lang w:val="zh-CN"/>
        </w:rPr>
      </w:pPr>
      <w:r>
        <w:rPr>
          <w:rFonts w:ascii="Times New Roman" w:hAnsi="Times New Roman" w:cs="Times New Roman"/>
          <w:lang w:val="zh-CN"/>
        </w:rPr>
        <w:t>密度三区：建筑密度在40%以上，主要为工业用地和仓储用地。</w:t>
      </w:r>
    </w:p>
    <w:bookmarkEnd w:id="504"/>
    <w:p w14:paraId="3EE8A223">
      <w:pPr>
        <w:pStyle w:val="3"/>
        <w:rPr>
          <w:rFonts w:hint="eastAsia"/>
        </w:rPr>
      </w:pPr>
      <w:bookmarkStart w:id="505" w:name="_Toc195086720"/>
      <w:bookmarkStart w:id="506" w:name="_Toc28760"/>
      <w:bookmarkStart w:id="507" w:name="_Toc20198"/>
      <w:bookmarkStart w:id="508" w:name="_Toc10381"/>
      <w:r>
        <w:rPr>
          <w:rFonts w:hint="eastAsia"/>
        </w:rPr>
        <w:t>第十节 城市更新</w:t>
      </w:r>
      <w:bookmarkEnd w:id="505"/>
      <w:bookmarkEnd w:id="506"/>
      <w:bookmarkEnd w:id="507"/>
      <w:bookmarkEnd w:id="508"/>
    </w:p>
    <w:p w14:paraId="7DA0FB2B">
      <w:pPr>
        <w:pStyle w:val="4"/>
        <w:numPr>
          <w:ilvl w:val="0"/>
          <w:numId w:val="9"/>
        </w:numPr>
      </w:pPr>
      <w:r>
        <w:rPr>
          <w:rFonts w:hint="eastAsia"/>
        </w:rPr>
        <w:t>城市更新目标</w:t>
      </w:r>
    </w:p>
    <w:bookmarkEnd w:id="460"/>
    <w:bookmarkEnd w:id="461"/>
    <w:p w14:paraId="23D09FDA">
      <w:pPr>
        <w:spacing w:after="108"/>
        <w:rPr>
          <w:rFonts w:hint="eastAsia"/>
        </w:rPr>
      </w:pPr>
      <w:r>
        <w:rPr>
          <w:rFonts w:hint="eastAsia"/>
        </w:rPr>
        <w:t>合理有序推进城市更新，科学盘活、高效整合存量用地资源，重点推进以老旧小区、旧工业区为主的城市更新，实现彰显工矿历史特色、保障产业转型空间、凸显城市宜居活力、提升城市功能品质四大目标，将中心城区建设成为工业遗产博物馆城市、转型发展示范城市、山水宜居标杆城市和生活幸福人民城市。</w:t>
      </w:r>
    </w:p>
    <w:p w14:paraId="2A7AF8DE">
      <w:pPr>
        <w:pStyle w:val="4"/>
        <w:numPr>
          <w:ilvl w:val="0"/>
          <w:numId w:val="9"/>
        </w:numPr>
      </w:pPr>
      <w:r>
        <w:rPr>
          <w:rFonts w:hint="eastAsia"/>
        </w:rPr>
        <w:t>城市更新策略</w:t>
      </w:r>
    </w:p>
    <w:p w14:paraId="4AAA30A5">
      <w:pPr>
        <w:spacing w:after="108"/>
        <w:rPr>
          <w:rFonts w:hint="eastAsia"/>
          <w:lang w:val="zh-CN"/>
        </w:rPr>
      </w:pPr>
      <w:r>
        <w:rPr>
          <w:rFonts w:hint="eastAsia"/>
        </w:rPr>
        <w:t>点状触媒，激活历史空间价值。</w:t>
      </w:r>
      <w:r>
        <w:rPr>
          <w:rFonts w:hint="eastAsia"/>
          <w:lang w:val="zh-CN"/>
        </w:rPr>
        <w:t>以历史文化街区和历史建筑保护利用为核心，在其周边形成高质量的商业、居住、公共活动地段，形成更新活力点，激活历史空间价值。</w:t>
      </w:r>
    </w:p>
    <w:p w14:paraId="7E18F52A">
      <w:pPr>
        <w:spacing w:after="108"/>
        <w:rPr>
          <w:rFonts w:hint="eastAsia"/>
          <w:lang w:val="zh-CN"/>
        </w:rPr>
      </w:pPr>
      <w:r>
        <w:rPr>
          <w:rFonts w:hint="eastAsia"/>
          <w:lang w:val="zh-CN"/>
        </w:rPr>
        <w:t>片区引领，整合特色文化要素。沿长江岸线构筑滨江工业文化休闲长廊、沿铁路打造工业遗址文化带，串联各历史文化组团，整合特色文化要素。</w:t>
      </w:r>
    </w:p>
    <w:p w14:paraId="1E825A8D">
      <w:pPr>
        <w:spacing w:after="108"/>
        <w:rPr>
          <w:rFonts w:hint="eastAsia"/>
        </w:rPr>
      </w:pPr>
      <w:r>
        <w:rPr>
          <w:rFonts w:hint="eastAsia"/>
          <w:lang w:val="zh-CN"/>
        </w:rPr>
        <w:t>文旅融合，打造黄石专属工业文化</w:t>
      </w:r>
      <w:r>
        <w:rPr>
          <w:rFonts w:ascii="Times New Roman" w:hAnsi="Times New Roman" w:cs="Times New Roman"/>
          <w:lang w:val="zh-CN"/>
        </w:rPr>
        <w:t>IP</w:t>
      </w:r>
      <w:r>
        <w:rPr>
          <w:rFonts w:hint="eastAsia"/>
          <w:lang w:val="zh-CN"/>
        </w:rPr>
        <w:t>。</w:t>
      </w:r>
      <w:r>
        <w:rPr>
          <w:rFonts w:hint="eastAsia"/>
        </w:rPr>
        <w:t>依托工业文化特色，在老旧厂区中植入文化要素，打造新业态，配套基础设施，实现文化IP场景化呈现，塑造城市品牌形象。</w:t>
      </w:r>
    </w:p>
    <w:p w14:paraId="09D8844E">
      <w:pPr>
        <w:spacing w:after="108"/>
        <w:rPr>
          <w:rFonts w:hint="eastAsia"/>
          <w:lang w:val="zh-CN"/>
        </w:rPr>
      </w:pPr>
      <w:r>
        <w:rPr>
          <w:rFonts w:hint="eastAsia"/>
          <w:lang w:val="zh-CN"/>
        </w:rPr>
        <w:t>山水连城，贯通城市绿道，植入小微绿地。利用城市更新用地在各片区打造绿化空间，为市民日常活动提供理想的空间，</w:t>
      </w:r>
      <w:r>
        <w:rPr>
          <w:rFonts w:hint="eastAsia"/>
        </w:rPr>
        <w:t>实施</w:t>
      </w:r>
      <w:r>
        <w:rPr>
          <w:rFonts w:hint="eastAsia"/>
          <w:lang w:val="zh-CN"/>
        </w:rPr>
        <w:t>滨水贯通计划、口袋公园计划和绿色廊道计划。</w:t>
      </w:r>
    </w:p>
    <w:p w14:paraId="525856D6">
      <w:pPr>
        <w:pStyle w:val="4"/>
        <w:numPr>
          <w:ilvl w:val="0"/>
          <w:numId w:val="9"/>
        </w:numPr>
      </w:pPr>
      <w:r>
        <w:rPr>
          <w:rFonts w:hint="eastAsia"/>
        </w:rPr>
        <w:t>城市更新重点区域</w:t>
      </w:r>
    </w:p>
    <w:p w14:paraId="220839EB">
      <w:pPr>
        <w:spacing w:after="108"/>
        <w:rPr>
          <w:rFonts w:ascii="Times New Roman" w:hAnsi="Times New Roman" w:cs="Times New Roman"/>
        </w:rPr>
      </w:pPr>
      <w:r>
        <w:rPr>
          <w:rFonts w:ascii="Times New Roman" w:hAnsi="Times New Roman" w:cs="Times New Roman"/>
        </w:rPr>
        <w:t>规划16个城市更新重点片区，包括文化激活、生态赋能、品质提升、产业增效四大更新类型。其中，文化激活类重点更新片区4个，生态赋能类重点更新片区3个，品质提升类重点更新片区3个，产业增效类重点更新片区6个。</w:t>
      </w:r>
    </w:p>
    <w:p w14:paraId="17D7F33C">
      <w:pPr>
        <w:pStyle w:val="3"/>
        <w:rPr>
          <w:rFonts w:hint="eastAsia"/>
        </w:rPr>
      </w:pPr>
      <w:bookmarkStart w:id="509" w:name="_Toc8528"/>
      <w:bookmarkStart w:id="510" w:name="_Toc4377"/>
      <w:bookmarkStart w:id="511" w:name="_Toc15692"/>
      <w:bookmarkStart w:id="512" w:name="_Toc9052"/>
      <w:bookmarkStart w:id="513" w:name="_Toc195086721"/>
      <w:r>
        <w:rPr>
          <w:rFonts w:hint="eastAsia"/>
        </w:rPr>
        <w:t xml:space="preserve">第十一节 </w:t>
      </w:r>
      <w:bookmarkEnd w:id="509"/>
      <w:r>
        <w:rPr>
          <w:rFonts w:hint="eastAsia"/>
        </w:rPr>
        <w:t>中心城区综合交通</w:t>
      </w:r>
      <w:bookmarkEnd w:id="510"/>
      <w:bookmarkEnd w:id="511"/>
      <w:bookmarkEnd w:id="512"/>
      <w:bookmarkEnd w:id="513"/>
    </w:p>
    <w:p w14:paraId="529B04B6">
      <w:pPr>
        <w:pStyle w:val="4"/>
        <w:numPr>
          <w:ilvl w:val="0"/>
          <w:numId w:val="9"/>
        </w:numPr>
      </w:pPr>
      <w:r>
        <w:rPr>
          <w:rFonts w:hint="eastAsia"/>
        </w:rPr>
        <w:t>规划目标</w:t>
      </w:r>
    </w:p>
    <w:p w14:paraId="201091A3">
      <w:pPr>
        <w:spacing w:after="108"/>
        <w:rPr>
          <w:rFonts w:ascii="Times New Roman" w:hAnsi="Times New Roman" w:cs="Times New Roman"/>
        </w:rPr>
      </w:pPr>
      <w:r>
        <w:rPr>
          <w:rFonts w:ascii="Times New Roman" w:hAnsi="Times New Roman" w:cs="Times New Roman"/>
        </w:rPr>
        <w:t>推进城市干路网建设，落实小街区、密路网的发展要求，优化中心城区路网，提高次干路及支路网密度，形成功能完善、级配合理、高效畅达的道路交通网络。</w:t>
      </w:r>
    </w:p>
    <w:p w14:paraId="36AFD3B0">
      <w:pPr>
        <w:spacing w:after="108"/>
        <w:rPr>
          <w:rFonts w:ascii="Times New Roman" w:hAnsi="Times New Roman" w:cs="Times New Roman"/>
        </w:rPr>
      </w:pPr>
      <w:r>
        <w:rPr>
          <w:rFonts w:ascii="Times New Roman" w:hAnsi="Times New Roman" w:cs="Times New Roman"/>
        </w:rPr>
        <w:t>实施公交优先策略，构建以轨道交通为骨架，常规公交为主体，公共自行车等慢行交通为补充和延伸的立体公共交通体系。</w:t>
      </w:r>
    </w:p>
    <w:p w14:paraId="1258C6A1">
      <w:pPr>
        <w:pStyle w:val="4"/>
        <w:numPr>
          <w:ilvl w:val="0"/>
          <w:numId w:val="9"/>
        </w:numPr>
      </w:pPr>
      <w:r>
        <w:rPr>
          <w:rFonts w:hint="eastAsia"/>
        </w:rPr>
        <w:t>道路系统规划</w:t>
      </w:r>
    </w:p>
    <w:p w14:paraId="72C8D119">
      <w:pPr>
        <w:spacing w:after="108"/>
        <w:rPr>
          <w:rFonts w:hint="eastAsia"/>
        </w:rPr>
      </w:pPr>
      <w:bookmarkStart w:id="514" w:name="_Toc3111"/>
      <w:r>
        <w:rPr>
          <w:rFonts w:hint="eastAsia"/>
        </w:rPr>
        <w:t>中心城区路网布局形式以方格网为主，城市道路分为快速路、主干路、次干路、支路四个等级。</w:t>
      </w:r>
    </w:p>
    <w:p w14:paraId="3A80C0B9">
      <w:pPr>
        <w:spacing w:after="108"/>
        <w:rPr>
          <w:rFonts w:hint="eastAsia"/>
        </w:rPr>
      </w:pPr>
      <w:r>
        <w:rPr>
          <w:rFonts w:hint="eastAsia" w:ascii="Times New Roman" w:hAnsi="Times New Roman" w:cs="Times New Roman"/>
        </w:rPr>
        <w:t>快速路：规划沿湖路</w:t>
      </w:r>
      <w:r>
        <w:rPr>
          <w:rFonts w:ascii="Times New Roman" w:hAnsi="Times New Roman" w:cs="Times New Roman"/>
        </w:rPr>
        <w:t>—</w:t>
      </w:r>
      <w:r>
        <w:rPr>
          <w:rFonts w:hint="eastAsia" w:ascii="Times New Roman" w:hAnsi="Times New Roman" w:cs="Times New Roman"/>
        </w:rPr>
        <w:t>下陆大道</w:t>
      </w:r>
      <w:r>
        <w:rPr>
          <w:rFonts w:ascii="Times New Roman" w:hAnsi="Times New Roman" w:cs="Times New Roman"/>
        </w:rPr>
        <w:t>—</w:t>
      </w:r>
      <w:r>
        <w:rPr>
          <w:rFonts w:hint="eastAsia" w:ascii="Times New Roman" w:hAnsi="Times New Roman" w:cs="Times New Roman"/>
        </w:rPr>
        <w:t>铜鼓大道、钟山大道、大棋</w:t>
      </w:r>
      <w:r>
        <w:rPr>
          <w:rFonts w:hint="eastAsia" w:ascii="Times New Roman" w:hAnsi="Times New Roman" w:cs="Times New Roman"/>
          <w:lang w:val="en-US" w:eastAsia="zh-CN"/>
        </w:rPr>
        <w:t>大道</w:t>
      </w:r>
      <w:r>
        <w:rPr>
          <w:rFonts w:hint="eastAsia" w:ascii="Times New Roman" w:hAnsi="Times New Roman" w:cs="Times New Roman"/>
        </w:rPr>
        <w:t>、</w:t>
      </w:r>
      <w:r>
        <w:rPr>
          <w:rFonts w:ascii="Times New Roman" w:hAnsi="Times New Roman" w:cs="Times New Roman"/>
        </w:rPr>
        <w:t>G106</w:t>
      </w:r>
      <w:r>
        <w:rPr>
          <w:rFonts w:hint="eastAsia" w:ascii="Times New Roman" w:hAnsi="Times New Roman" w:cs="Times New Roman"/>
        </w:rPr>
        <w:t>、大泉路</w:t>
      </w:r>
      <w:r>
        <w:rPr>
          <w:rFonts w:ascii="Times New Roman" w:hAnsi="Times New Roman" w:cs="Times New Roman"/>
        </w:rPr>
        <w:t>—</w:t>
      </w:r>
      <w:r>
        <w:rPr>
          <w:rFonts w:hint="eastAsia" w:ascii="Times New Roman" w:hAnsi="Times New Roman" w:cs="Times New Roman"/>
        </w:rPr>
        <w:t>磁湖路</w:t>
      </w:r>
      <w:r>
        <w:rPr>
          <w:rFonts w:ascii="Times New Roman" w:hAnsi="Times New Roman" w:cs="Times New Roman"/>
        </w:rPr>
        <w:t>—</w:t>
      </w:r>
      <w:r>
        <w:rPr>
          <w:rFonts w:hint="eastAsia" w:ascii="Times New Roman" w:hAnsi="Times New Roman" w:cs="Times New Roman"/>
        </w:rPr>
        <w:t>宝山路、湖滨大道</w:t>
      </w:r>
      <w:r>
        <w:rPr>
          <w:rFonts w:ascii="Times New Roman" w:hAnsi="Times New Roman" w:cs="Times New Roman"/>
        </w:rPr>
        <w:t>—</w:t>
      </w:r>
      <w:r>
        <w:rPr>
          <w:rFonts w:hint="eastAsia" w:ascii="Times New Roman" w:hAnsi="Times New Roman" w:cs="Times New Roman"/>
        </w:rPr>
        <w:t>黄阳一级路、黄石新港高速联络线、沿江大道为中心城区内快速通道。快速路红线宽度一般为</w:t>
      </w:r>
      <w:r>
        <w:rPr>
          <w:rFonts w:ascii="Times New Roman" w:hAnsi="Times New Roman" w:cs="Times New Roman"/>
        </w:rPr>
        <w:t>40—70</w:t>
      </w:r>
      <w:r>
        <w:rPr>
          <w:rFonts w:hint="eastAsia" w:ascii="Times New Roman" w:hAnsi="Times New Roman" w:cs="Times New Roman"/>
        </w:rPr>
        <w:t>米。</w:t>
      </w:r>
    </w:p>
    <w:p w14:paraId="786E4661">
      <w:pPr>
        <w:spacing w:after="108"/>
        <w:rPr>
          <w:rFonts w:ascii="Times New Roman" w:hAnsi="Times New Roman" w:cs="Times New Roman"/>
        </w:rPr>
      </w:pPr>
      <w:r>
        <w:rPr>
          <w:rFonts w:hint="eastAsia" w:ascii="Times New Roman" w:hAnsi="Times New Roman" w:cs="Times New Roman"/>
        </w:rPr>
        <w:t>主干路：中心城区共规划34条主干路，主干路路网密度为1.20公里/平方千米。规划主干路红线宽度一般为30—70米。</w:t>
      </w:r>
    </w:p>
    <w:p w14:paraId="398EFAE3">
      <w:pPr>
        <w:spacing w:after="108"/>
        <w:rPr>
          <w:rFonts w:ascii="Times New Roman" w:hAnsi="Times New Roman" w:cs="Times New Roman"/>
        </w:rPr>
      </w:pPr>
      <w:r>
        <w:rPr>
          <w:rFonts w:hint="eastAsia" w:ascii="Times New Roman" w:hAnsi="Times New Roman" w:cs="Times New Roman"/>
        </w:rPr>
        <w:t>次干路：次干路红线宽度一般为25—40米。</w:t>
      </w:r>
    </w:p>
    <w:p w14:paraId="3D3BB5D9">
      <w:pPr>
        <w:spacing w:after="108"/>
        <w:rPr>
          <w:rFonts w:ascii="Times New Roman" w:hAnsi="Times New Roman" w:cs="Times New Roman"/>
        </w:rPr>
      </w:pPr>
      <w:r>
        <w:rPr>
          <w:rFonts w:hint="eastAsia" w:ascii="Times New Roman" w:hAnsi="Times New Roman" w:cs="Times New Roman"/>
        </w:rPr>
        <w:t>支路：支路红线宽度一般为15—25米。</w:t>
      </w:r>
    </w:p>
    <w:p w14:paraId="21D22A0C">
      <w:pPr>
        <w:pStyle w:val="4"/>
        <w:numPr>
          <w:ilvl w:val="0"/>
          <w:numId w:val="9"/>
        </w:numPr>
      </w:pPr>
      <w:r>
        <w:rPr>
          <w:rFonts w:hint="eastAsia"/>
        </w:rPr>
        <w:t>重要规划通道</w:t>
      </w:r>
    </w:p>
    <w:p w14:paraId="16A3C3DC">
      <w:pPr>
        <w:spacing w:after="108"/>
        <w:rPr>
          <w:rFonts w:ascii="Times New Roman" w:hAnsi="Times New Roman" w:cs="Times New Roman"/>
        </w:rPr>
      </w:pPr>
      <w:r>
        <w:rPr>
          <w:rFonts w:hint="eastAsia"/>
        </w:rPr>
        <w:t>新建上窑过江通道；</w:t>
      </w:r>
      <w:r>
        <w:rPr>
          <w:rFonts w:hint="eastAsia" w:ascii="Times New Roman" w:hAnsi="Times New Roman" w:cs="Times New Roman"/>
        </w:rPr>
        <w:t>新建香山隧道、章山隧道、黄思湾隧道和龙山隧道</w:t>
      </w:r>
      <w:r>
        <w:rPr>
          <w:rFonts w:ascii="Times New Roman" w:hAnsi="Times New Roman" w:cs="Times New Roman"/>
        </w:rPr>
        <w:t>4</w:t>
      </w:r>
      <w:r>
        <w:rPr>
          <w:rFonts w:hint="eastAsia" w:ascii="Times New Roman" w:hAnsi="Times New Roman" w:cs="Times New Roman"/>
        </w:rPr>
        <w:t>条穿黄荆山隧道；在苏州路东段、颐阳路西延段各新建1条跨磁湖通道；在圣明路南段新建1条跨大冶湖通道。</w:t>
      </w:r>
    </w:p>
    <w:p w14:paraId="5B3DAA41">
      <w:pPr>
        <w:pStyle w:val="4"/>
        <w:numPr>
          <w:ilvl w:val="0"/>
          <w:numId w:val="9"/>
        </w:numPr>
      </w:pPr>
      <w:r>
        <w:rPr>
          <w:rFonts w:hint="eastAsia"/>
        </w:rPr>
        <w:t>公共交通规划</w:t>
      </w:r>
    </w:p>
    <w:p w14:paraId="67B95F72">
      <w:pPr>
        <w:spacing w:after="108"/>
        <w:rPr>
          <w:rFonts w:hint="eastAsia"/>
        </w:rPr>
      </w:pPr>
      <w:r>
        <w:rPr>
          <w:rFonts w:hint="eastAsia"/>
        </w:rPr>
        <w:t>有轨电车：规划新建有轨电车二期，与一期工程形成环线有轨电车网；远期延伸有轨电车至大冶中心城区、铁山片区，覆盖城市主要的客流走廊。</w:t>
      </w:r>
    </w:p>
    <w:p w14:paraId="4D8F7E77">
      <w:pPr>
        <w:spacing w:after="108"/>
        <w:rPr>
          <w:rFonts w:hint="eastAsia"/>
        </w:rPr>
      </w:pPr>
      <w:r>
        <w:rPr>
          <w:rFonts w:hint="eastAsia"/>
        </w:rPr>
        <w:t>常规公交：结合城市轨道交通线网形成“快线、干线、支线”多层次常规公交服务网络，加强公交站点与轨道交通站点、慢行的一体化衔接。</w:t>
      </w:r>
    </w:p>
    <w:p w14:paraId="14F38435">
      <w:pPr>
        <w:spacing w:after="108"/>
        <w:rPr>
          <w:rFonts w:ascii="Times New Roman" w:hAnsi="Times New Roman" w:cs="Times New Roman"/>
        </w:rPr>
      </w:pPr>
      <w:r>
        <w:rPr>
          <w:rFonts w:ascii="Times New Roman" w:hAnsi="Times New Roman" w:cs="Times New Roman"/>
        </w:rPr>
        <w:t>场站设施：规划结合有轨电车、干线公交主要换乘点及现状有轨电车车辆基地布局4处公交枢纽站，4处公交停保场，10个公交首末站。</w:t>
      </w:r>
    </w:p>
    <w:p w14:paraId="5D23AB16">
      <w:pPr>
        <w:pStyle w:val="4"/>
        <w:numPr>
          <w:ilvl w:val="0"/>
          <w:numId w:val="9"/>
        </w:numPr>
      </w:pPr>
      <w:r>
        <w:rPr>
          <w:rFonts w:hint="eastAsia"/>
        </w:rPr>
        <w:t>慢行交通规划</w:t>
      </w:r>
    </w:p>
    <w:p w14:paraId="3C674FEC">
      <w:pPr>
        <w:spacing w:after="108"/>
        <w:rPr>
          <w:rFonts w:hint="eastAsia"/>
        </w:rPr>
      </w:pPr>
      <w:r>
        <w:rPr>
          <w:rFonts w:hint="eastAsia"/>
        </w:rPr>
        <w:t>依托中心城区内主要湖泊水系、山体等建设城市绿道系统，串联中心城区重要的开敞空间、城市公园、文化遗迹以及重要景观节点。保障道路慢行空间，提升慢行空间品质，加强与公共交通站点的衔接，打造连续、安全、舒适的慢行交通网络。</w:t>
      </w:r>
    </w:p>
    <w:p w14:paraId="6271DDE9">
      <w:pPr>
        <w:pStyle w:val="4"/>
        <w:numPr>
          <w:ilvl w:val="0"/>
          <w:numId w:val="9"/>
        </w:numPr>
      </w:pPr>
      <w:r>
        <w:rPr>
          <w:rFonts w:hint="eastAsia"/>
        </w:rPr>
        <w:t>停车设施规划</w:t>
      </w:r>
    </w:p>
    <w:p w14:paraId="455B10EE">
      <w:pPr>
        <w:spacing w:after="108"/>
        <w:rPr>
          <w:rFonts w:ascii="Times New Roman" w:hAnsi="Times New Roman" w:cs="Times New Roman"/>
        </w:rPr>
      </w:pPr>
      <w:r>
        <w:rPr>
          <w:rFonts w:hint="eastAsia" w:ascii="Times New Roman" w:hAnsi="Times New Roman" w:cs="Times New Roman"/>
        </w:rPr>
        <w:t>实施配建停车为主、公共停车为辅的停车供给策略。在旧城鼓励发展多层或机械式公共停车场、地下停车库，提高地区停车周转率，鼓励公共建筑配建停车位对外开放。</w:t>
      </w:r>
    </w:p>
    <w:p w14:paraId="51A559C5">
      <w:pPr>
        <w:pStyle w:val="3"/>
        <w:rPr>
          <w:rFonts w:hint="eastAsia"/>
        </w:rPr>
      </w:pPr>
      <w:bookmarkStart w:id="515" w:name="_Toc195086722"/>
      <w:bookmarkStart w:id="516" w:name="_Toc8119"/>
      <w:bookmarkStart w:id="517" w:name="_Toc31347"/>
      <w:bookmarkStart w:id="518" w:name="_Toc13658"/>
      <w:r>
        <w:rPr>
          <w:rFonts w:hint="eastAsia"/>
        </w:rPr>
        <w:t>第十二节 基础设施</w:t>
      </w:r>
      <w:bookmarkEnd w:id="514"/>
      <w:bookmarkEnd w:id="515"/>
      <w:bookmarkEnd w:id="516"/>
      <w:bookmarkEnd w:id="517"/>
      <w:bookmarkEnd w:id="518"/>
    </w:p>
    <w:p w14:paraId="4F71B634">
      <w:pPr>
        <w:pStyle w:val="4"/>
        <w:numPr>
          <w:ilvl w:val="0"/>
          <w:numId w:val="9"/>
        </w:numPr>
      </w:pPr>
      <w:r>
        <w:rPr>
          <w:rFonts w:hint="eastAsia"/>
        </w:rPr>
        <w:t>给水设施规划</w:t>
      </w:r>
    </w:p>
    <w:p w14:paraId="13068AF9">
      <w:pPr>
        <w:spacing w:after="108"/>
        <w:rPr>
          <w:rFonts w:ascii="Times New Roman" w:hAnsi="Times New Roman" w:cs="Times New Roman"/>
        </w:rPr>
      </w:pPr>
      <w:r>
        <w:rPr>
          <w:rFonts w:hint="eastAsia" w:ascii="Times New Roman" w:hAnsi="Times New Roman" w:cs="Times New Roman"/>
        </w:rPr>
        <w:t>构建安全优质的供水系统。长江为城市主要水源，王英水库为城市应急备用水源。新建牯牛洲水厂，扩建花湖水厂，重建凉亭山水厂，关停王家里水厂。新建汪仁、长乐山、章山加压站；改建西塞水厂为工业水厂，并增设加压站；扩建青龙山、下陆、铁山、钟山、新港加压站。改造完善现状管网，重点加强东部沿江区域供水管网建设，形成多区连通、成环成网的供水一张网格局。促进生产和生活全方位节水，因地制宜、逐步推进城市污水的再生利用。</w:t>
      </w:r>
    </w:p>
    <w:p w14:paraId="19368680">
      <w:pPr>
        <w:pStyle w:val="4"/>
        <w:numPr>
          <w:ilvl w:val="0"/>
          <w:numId w:val="9"/>
        </w:numPr>
      </w:pPr>
      <w:r>
        <w:rPr>
          <w:rFonts w:hint="eastAsia"/>
        </w:rPr>
        <w:t>排水设施规划</w:t>
      </w:r>
    </w:p>
    <w:p w14:paraId="02D5128C">
      <w:pPr>
        <w:spacing w:after="108"/>
        <w:rPr>
          <w:rFonts w:ascii="Times New Roman" w:hAnsi="Times New Roman" w:cs="Times New Roman"/>
        </w:rPr>
      </w:pPr>
      <w:r>
        <w:rPr>
          <w:rFonts w:hint="eastAsia" w:ascii="Times New Roman" w:hAnsi="Times New Roman" w:cs="Times New Roman"/>
        </w:rPr>
        <w:t>提升污水收集和处理效能。中心城区新建区域采用分流制，老城区在现有合流制基础上加强截污，远期逐步实现雨污分流。推进污水管网提质增效，加大污水管网建设力度，补齐污水管网建设空白区，加快改造老旧管网和不合格管网，实现污水管网全覆盖、污水全收集。优化排水体制，提高治理标准，结合城市更新积极缩减合流区面积。</w:t>
      </w:r>
    </w:p>
    <w:p w14:paraId="43353351">
      <w:pPr>
        <w:spacing w:after="108"/>
        <w:rPr>
          <w:rFonts w:hint="eastAsia"/>
        </w:rPr>
      </w:pPr>
      <w:r>
        <w:rPr>
          <w:rFonts w:hint="eastAsia"/>
        </w:rPr>
        <w:t>加强污泥处理处置和污水资源利用。结合固废处理设施同步建设污泥处理处置设施，</w:t>
      </w:r>
      <w:r>
        <w:rPr>
          <w:rFonts w:ascii="Times New Roman" w:hAnsi="Times New Roman" w:cs="Times New Roman"/>
        </w:rPr>
        <w:t>全市污水处理厂产生的污泥采取华新水泥窑协同处置。加强污水处理厂尾水资源化利用，以景观环境、城市绿化、消防和道路清扫为主要方向</w:t>
      </w:r>
      <w:r>
        <w:rPr>
          <w:rFonts w:hint="eastAsia" w:ascii="Times New Roman" w:hAnsi="Times New Roman" w:cs="Times New Roman"/>
        </w:rPr>
        <w:t>。</w:t>
      </w:r>
    </w:p>
    <w:p w14:paraId="22A72F7A">
      <w:pPr>
        <w:spacing w:after="108"/>
        <w:rPr>
          <w:rFonts w:ascii="Times New Roman" w:hAnsi="Times New Roman" w:cs="Times New Roman"/>
        </w:rPr>
      </w:pPr>
      <w:r>
        <w:rPr>
          <w:rFonts w:hint="eastAsia" w:ascii="Times New Roman" w:hAnsi="Times New Roman" w:cs="Times New Roman"/>
        </w:rPr>
        <w:t>提升排水管网建设标准，加强海绵城市建设。加强雨水管网及泵站等雨水排放工程建设。实施海绵城市建设分区管控策略，综合采取渗、滞、蓄、净、用、排等措施，加大降雨就地消纳和利用比重。</w:t>
      </w:r>
    </w:p>
    <w:p w14:paraId="426F29A3">
      <w:pPr>
        <w:spacing w:after="108"/>
        <w:rPr>
          <w:rFonts w:ascii="Times New Roman" w:hAnsi="Times New Roman" w:cs="Times New Roman"/>
        </w:rPr>
      </w:pPr>
    </w:p>
    <w:p w14:paraId="0ED456DF">
      <w:pPr>
        <w:pStyle w:val="4"/>
        <w:numPr>
          <w:ilvl w:val="0"/>
          <w:numId w:val="9"/>
        </w:numPr>
      </w:pPr>
      <w:r>
        <w:rPr>
          <w:rFonts w:hint="eastAsia"/>
        </w:rPr>
        <w:t>电力设施规划</w:t>
      </w:r>
    </w:p>
    <w:p w14:paraId="677F5FD8">
      <w:pPr>
        <w:spacing w:after="108"/>
        <w:rPr>
          <w:rFonts w:ascii="Times New Roman" w:hAnsi="Times New Roman" w:cs="Times New Roman"/>
        </w:rPr>
      </w:pPr>
      <w:r>
        <w:rPr>
          <w:rFonts w:hint="eastAsia" w:ascii="Times New Roman" w:hAnsi="Times New Roman" w:cs="Times New Roman"/>
        </w:rPr>
        <w:t>规划新建</w:t>
      </w:r>
      <w:r>
        <w:rPr>
          <w:rFonts w:ascii="Times New Roman" w:hAnsi="Times New Roman" w:cs="Times New Roman"/>
        </w:rPr>
        <w:t>220</w:t>
      </w:r>
      <w:r>
        <w:rPr>
          <w:rFonts w:hint="eastAsia" w:ascii="Times New Roman" w:hAnsi="Times New Roman" w:cs="Times New Roman"/>
        </w:rPr>
        <w:t>千伏变电站</w:t>
      </w:r>
      <w:r>
        <w:rPr>
          <w:rFonts w:ascii="Times New Roman" w:hAnsi="Times New Roman" w:cs="Times New Roman"/>
        </w:rPr>
        <w:t>2</w:t>
      </w:r>
      <w:r>
        <w:rPr>
          <w:rFonts w:hint="eastAsia" w:ascii="Times New Roman" w:hAnsi="Times New Roman" w:cs="Times New Roman"/>
        </w:rPr>
        <w:t>座、新建</w:t>
      </w:r>
      <w:r>
        <w:rPr>
          <w:rFonts w:ascii="Times New Roman" w:hAnsi="Times New Roman" w:cs="Times New Roman"/>
        </w:rPr>
        <w:t>110</w:t>
      </w:r>
      <w:r>
        <w:rPr>
          <w:rFonts w:hint="eastAsia" w:ascii="Times New Roman" w:hAnsi="Times New Roman" w:cs="Times New Roman"/>
        </w:rPr>
        <w:t>千伏变电站</w:t>
      </w:r>
      <w:r>
        <w:rPr>
          <w:rFonts w:ascii="Times New Roman" w:hAnsi="Times New Roman" w:cs="Times New Roman"/>
        </w:rPr>
        <w:t>13</w:t>
      </w:r>
      <w:r>
        <w:rPr>
          <w:rFonts w:hint="eastAsia" w:ascii="Times New Roman" w:hAnsi="Times New Roman" w:cs="Times New Roman"/>
        </w:rPr>
        <w:t>座、增容</w:t>
      </w:r>
      <w:r>
        <w:rPr>
          <w:rFonts w:ascii="Times New Roman" w:hAnsi="Times New Roman" w:cs="Times New Roman"/>
        </w:rPr>
        <w:t>220</w:t>
      </w:r>
      <w:r>
        <w:rPr>
          <w:rFonts w:hint="eastAsia" w:ascii="Times New Roman" w:hAnsi="Times New Roman" w:cs="Times New Roman"/>
        </w:rPr>
        <w:t>千伏变电站</w:t>
      </w:r>
      <w:r>
        <w:rPr>
          <w:rFonts w:ascii="Times New Roman" w:hAnsi="Times New Roman" w:cs="Times New Roman"/>
        </w:rPr>
        <w:t>5</w:t>
      </w:r>
      <w:r>
        <w:rPr>
          <w:rFonts w:hint="eastAsia" w:ascii="Times New Roman" w:hAnsi="Times New Roman" w:cs="Times New Roman"/>
        </w:rPr>
        <w:t>座、增容</w:t>
      </w:r>
      <w:r>
        <w:rPr>
          <w:rFonts w:ascii="Times New Roman" w:hAnsi="Times New Roman" w:cs="Times New Roman"/>
        </w:rPr>
        <w:t>110</w:t>
      </w:r>
      <w:r>
        <w:rPr>
          <w:rFonts w:hint="eastAsia" w:ascii="Times New Roman" w:hAnsi="Times New Roman" w:cs="Times New Roman"/>
        </w:rPr>
        <w:t>千伏变电站</w:t>
      </w:r>
      <w:r>
        <w:rPr>
          <w:rFonts w:ascii="Times New Roman" w:hAnsi="Times New Roman" w:cs="Times New Roman"/>
        </w:rPr>
        <w:t>8</w:t>
      </w:r>
      <w:r>
        <w:rPr>
          <w:rFonts w:hint="eastAsia" w:ascii="Times New Roman" w:hAnsi="Times New Roman" w:cs="Times New Roman"/>
        </w:rPr>
        <w:t>座。</w:t>
      </w:r>
    </w:p>
    <w:p w14:paraId="773E8FF4">
      <w:pPr>
        <w:pStyle w:val="4"/>
        <w:numPr>
          <w:ilvl w:val="0"/>
          <w:numId w:val="9"/>
        </w:numPr>
      </w:pPr>
      <w:r>
        <w:rPr>
          <w:rFonts w:hint="eastAsia"/>
        </w:rPr>
        <w:t>通信工程规划</w:t>
      </w:r>
    </w:p>
    <w:p w14:paraId="362581BF">
      <w:pPr>
        <w:spacing w:after="108"/>
        <w:rPr>
          <w:rFonts w:ascii="Times New Roman" w:hAnsi="Times New Roman" w:cs="Times New Roman"/>
        </w:rPr>
      </w:pPr>
      <w:r>
        <w:rPr>
          <w:rFonts w:ascii="Times New Roman" w:hAnsi="Times New Roman" w:cs="Times New Roman"/>
        </w:rPr>
        <w:t>加快智能基础设施建设。在中心城区优先布局“5G+光网”双万兆城市建设，推动网络、云计算、人工智能、区块链、工业互联网等新型基础设施项目。规划新建通信局所5处，依托现状通信核心局所进行互联网数据中心改造。</w:t>
      </w:r>
    </w:p>
    <w:p w14:paraId="57EF4AD6">
      <w:pPr>
        <w:pStyle w:val="4"/>
        <w:numPr>
          <w:ilvl w:val="0"/>
          <w:numId w:val="9"/>
        </w:numPr>
      </w:pPr>
      <w:r>
        <w:rPr>
          <w:rFonts w:hint="eastAsia"/>
        </w:rPr>
        <w:t>燃气设施规划</w:t>
      </w:r>
    </w:p>
    <w:p w14:paraId="199E65BE">
      <w:pPr>
        <w:spacing w:after="108"/>
        <w:rPr>
          <w:rFonts w:ascii="Times New Roman" w:hAnsi="Times New Roman" w:cs="Times New Roman"/>
        </w:rPr>
      </w:pPr>
      <w:r>
        <w:rPr>
          <w:rFonts w:hint="eastAsia"/>
        </w:rPr>
        <w:t>构建</w:t>
      </w:r>
      <w:r>
        <w:rPr>
          <w:rFonts w:hint="eastAsia" w:ascii="Times New Roman" w:hAnsi="Times New Roman" w:cs="Times New Roman"/>
        </w:rPr>
        <w:t>多元互保的气源体系，提高供应能力。形成以天然气为主，液化石油气为补充的燃气供应系统。</w:t>
      </w:r>
    </w:p>
    <w:p w14:paraId="6CB1DF4C">
      <w:pPr>
        <w:spacing w:after="108"/>
        <w:rPr>
          <w:rFonts w:ascii="Times New Roman" w:hAnsi="Times New Roman" w:cs="Times New Roman"/>
        </w:rPr>
      </w:pPr>
      <w:r>
        <w:rPr>
          <w:rFonts w:hint="eastAsia" w:ascii="Times New Roman" w:hAnsi="Times New Roman" w:cs="Times New Roman"/>
        </w:rPr>
        <w:t>完善燃气输配系统，增强能源储备调节能力。扩建黄金山门站，搬迁伍家洪门站，扩建马鞍山</w:t>
      </w:r>
      <w:r>
        <w:rPr>
          <w:rFonts w:ascii="Times New Roman" w:hAnsi="Times New Roman" w:cs="Times New Roman"/>
        </w:rPr>
        <w:t>LNG</w:t>
      </w:r>
      <w:r>
        <w:rPr>
          <w:rFonts w:hint="eastAsia" w:ascii="Times New Roman" w:hAnsi="Times New Roman" w:cs="Times New Roman"/>
        </w:rPr>
        <w:t>储备站，新建河口调压站，形成多条管输气源、</w:t>
      </w:r>
      <w:r>
        <w:rPr>
          <w:rFonts w:ascii="Times New Roman" w:hAnsi="Times New Roman" w:cs="Times New Roman"/>
        </w:rPr>
        <w:t>LNG</w:t>
      </w:r>
      <w:r>
        <w:rPr>
          <w:rFonts w:hint="eastAsia" w:ascii="Times New Roman" w:hAnsi="Times New Roman" w:cs="Times New Roman"/>
        </w:rPr>
        <w:t>接收储存基地相结合的气源供应保障体系。</w:t>
      </w:r>
    </w:p>
    <w:p w14:paraId="61F5A6EB">
      <w:pPr>
        <w:pStyle w:val="4"/>
        <w:numPr>
          <w:ilvl w:val="0"/>
          <w:numId w:val="9"/>
        </w:numPr>
      </w:pPr>
      <w:r>
        <w:rPr>
          <w:rFonts w:hint="eastAsia"/>
        </w:rPr>
        <w:t>供热设施规划</w:t>
      </w:r>
    </w:p>
    <w:p w14:paraId="28117C6F">
      <w:pPr>
        <w:spacing w:after="108"/>
        <w:rPr>
          <w:rFonts w:hint="eastAsia"/>
        </w:rPr>
      </w:pPr>
      <w:r>
        <w:rPr>
          <w:rFonts w:hint="eastAsia"/>
        </w:rPr>
        <w:t>建立城市供热体系，划定集中供暖区。按照集中与分散相结合的原则建立城市供热体系。充分利用现有发电余热和其他工业余热，对周边地区进行集中供热，结合江水源、地热源及污水源等新型能源，优先针对成片新建区域、整体改造区进行集中供热，非集中供热服务区采取分散式供暖。改造完善现状供热管网，形成不同供热区域互联互通，主要干管成环布置的供热管网格局。</w:t>
      </w:r>
    </w:p>
    <w:p w14:paraId="41DF79DA">
      <w:pPr>
        <w:pStyle w:val="4"/>
        <w:numPr>
          <w:ilvl w:val="0"/>
          <w:numId w:val="9"/>
        </w:numPr>
      </w:pPr>
      <w:r>
        <w:rPr>
          <w:rFonts w:hint="eastAsia"/>
        </w:rPr>
        <w:t>环境卫生设施规划</w:t>
      </w:r>
    </w:p>
    <w:p w14:paraId="53909D77">
      <w:pPr>
        <w:spacing w:after="108"/>
        <w:rPr>
          <w:rFonts w:ascii="Times New Roman" w:hAnsi="Times New Roman" w:cs="Times New Roman"/>
        </w:rPr>
      </w:pPr>
      <w:r>
        <w:rPr>
          <w:rFonts w:hint="eastAsia" w:ascii="Times New Roman" w:hAnsi="Times New Roman" w:cs="Times New Roman"/>
        </w:rPr>
        <w:t>大力提高固体废弃物处理能力。加快完善涵盖生活垃圾、建筑垃圾、大件垃圾、医疗废物、危险废物、一般工业固废等的固体废物综合处理处置体系，建立以长乐静脉产业园为主、多点分散处理设施为补充的固体废物处理处置体系。完善医疗垃圾管理体系，医疗垃圾实行单独收集、单独运输、单独处理，由黄石市医疗废物处置中心进行无害化处理。工业固体废物处理采取由环保部门监管、企业自行达标处理的方式。</w:t>
      </w:r>
    </w:p>
    <w:p w14:paraId="7E99DDB0">
      <w:pPr>
        <w:spacing w:after="108"/>
        <w:rPr>
          <w:rFonts w:ascii="Times New Roman" w:hAnsi="Times New Roman" w:cs="Times New Roman"/>
        </w:rPr>
      </w:pPr>
      <w:r>
        <w:rPr>
          <w:rFonts w:hint="eastAsia" w:ascii="Times New Roman" w:hAnsi="Times New Roman" w:cs="Times New Roman"/>
        </w:rPr>
        <w:t>加快推进生活垃圾分类治理。以公共机构、企业单位和部分试点小区为基础，逐步实现生活垃圾分类全覆盖，积极推进生活垃圾分类系统与废旧物资回收系统的“两网融合”，促进生活垃圾源头减量和资源回收利用。</w:t>
      </w:r>
    </w:p>
    <w:p w14:paraId="338BF0C2">
      <w:pPr>
        <w:pStyle w:val="4"/>
        <w:numPr>
          <w:ilvl w:val="0"/>
          <w:numId w:val="9"/>
        </w:numPr>
      </w:pPr>
      <w:r>
        <w:rPr>
          <w:rFonts w:hint="eastAsia"/>
        </w:rPr>
        <w:t>防灾减灾设施规划</w:t>
      </w:r>
    </w:p>
    <w:p w14:paraId="706A9580">
      <w:pPr>
        <w:spacing w:after="108"/>
        <w:rPr>
          <w:rFonts w:hint="eastAsia"/>
        </w:rPr>
      </w:pPr>
      <w:r>
        <w:rPr>
          <w:rFonts w:hint="eastAsia"/>
        </w:rPr>
        <w:t>严守防洪标准。黄石中心城区按100年一遇洪水标准设防。</w:t>
      </w:r>
    </w:p>
    <w:p w14:paraId="72C017CA">
      <w:pPr>
        <w:spacing w:after="108"/>
        <w:rPr>
          <w:rFonts w:ascii="Times New Roman" w:hAnsi="Times New Roman" w:cs="Times New Roman"/>
        </w:rPr>
      </w:pPr>
      <w:r>
        <w:rPr>
          <w:rFonts w:ascii="Times New Roman" w:hAnsi="Times New Roman" w:cs="Times New Roman"/>
        </w:rPr>
        <w:t>提升城市内涝防治标准。中心城区内涝防治标准为30年一遇，重要地区达到50年一遇标准。规划12座雨水泵站，</w:t>
      </w:r>
      <w:r>
        <w:rPr>
          <w:rFonts w:ascii="Times New Roman" w:hAnsi="Times New Roman" w:cs="Times New Roman"/>
          <w:szCs w:val="36"/>
        </w:rPr>
        <w:t>并满足泵站及调蓄池用地要求</w:t>
      </w:r>
      <w:r>
        <w:rPr>
          <w:rFonts w:ascii="Times New Roman" w:hAnsi="Times New Roman" w:cs="Times New Roman"/>
        </w:rPr>
        <w:t>。</w:t>
      </w:r>
    </w:p>
    <w:p w14:paraId="0A9C2A6A">
      <w:pPr>
        <w:spacing w:after="108"/>
        <w:rPr>
          <w:rFonts w:ascii="Times New Roman" w:hAnsi="Times New Roman" w:cs="Times New Roman"/>
        </w:rPr>
      </w:pPr>
      <w:r>
        <w:rPr>
          <w:rFonts w:ascii="Times New Roman" w:hAnsi="Times New Roman" w:cs="Times New Roman"/>
        </w:rPr>
        <w:t>优化城市消防安全布局。保留消防指挥中心1个，陆上消防站9座，规划新增陆上消防站12座，保留战勤保障消防站1座。做好消防供水、消防通道，消防通信等配套建设，进一步加强老旧小区和老旧建筑等的消防管理和监督。</w:t>
      </w:r>
    </w:p>
    <w:p w14:paraId="24A558E5">
      <w:pPr>
        <w:spacing w:after="108"/>
        <w:rPr>
          <w:rFonts w:ascii="Times New Roman" w:hAnsi="Times New Roman" w:cs="Times New Roman"/>
        </w:rPr>
      </w:pPr>
      <w:r>
        <w:rPr>
          <w:rFonts w:ascii="Times New Roman" w:hAnsi="Times New Roman" w:cs="Times New Roman"/>
        </w:rPr>
        <w:t>提高城市抗震设防标准。中心城区抗震设防烈度为6度，</w:t>
      </w:r>
      <w:r>
        <w:rPr>
          <w:rFonts w:hint="eastAsia"/>
        </w:rPr>
        <w:t>生命线工程和重大公共设施抗震设防烈度为</w:t>
      </w:r>
      <w:r>
        <w:rPr>
          <w:rFonts w:ascii="Times New Roman" w:hAnsi="Times New Roman" w:cs="Times New Roman"/>
        </w:rPr>
        <w:t>7</w:t>
      </w:r>
      <w:r>
        <w:rPr>
          <w:rFonts w:hint="eastAsia"/>
        </w:rPr>
        <w:t>度。以公园、绿地、体育场地、大中小学校、机关大型庭院和人防工程、停车场、广场等为基础，配置必要的避震疏散设施和标志，形成中心避震疏散场所、防灾据点、固定避震疏散场所和紧急避震疏散场所有机协调的疏散场所系统。</w:t>
      </w:r>
    </w:p>
    <w:p w14:paraId="4D1FDC77">
      <w:pPr>
        <w:spacing w:after="108"/>
        <w:rPr>
          <w:rFonts w:ascii="Times New Roman" w:hAnsi="Times New Roman" w:cs="Times New Roman"/>
          <w:szCs w:val="32"/>
        </w:rPr>
      </w:pPr>
      <w:bookmarkStart w:id="519" w:name="_Toc24378"/>
      <w:bookmarkStart w:id="520" w:name="_Toc31713"/>
      <w:bookmarkStart w:id="521" w:name="_Toc6724"/>
      <w:bookmarkStart w:id="522" w:name="_Toc14572"/>
      <w:r>
        <w:rPr>
          <w:rFonts w:ascii="Times New Roman" w:hAnsi="Times New Roman" w:cs="Times New Roman"/>
        </w:rPr>
        <w:t>完善城市防灾与安全疏散道路系统。疏散通道应保证居民疏散和救护人员、物资快捷安全抵达，保障主要通道畅通无阻。避震疏散通道结合城市道路交通、人防疏散通道和消防要求统一考虑，抗震疏散通道的宽度不小于15米，并通向城镇内的疏散场地、室外旷地和长途交通设施。城市主干路快速路和城市高速公路为主要避震疏散通道。规划要求主要疏散通道两侧建筑倒塌后有7—10米的通道。</w:t>
      </w:r>
    </w:p>
    <w:p w14:paraId="16AF7A43">
      <w:pPr>
        <w:spacing w:after="108"/>
        <w:rPr>
          <w:rFonts w:hint="eastAsia"/>
        </w:rPr>
      </w:pPr>
      <w:r>
        <w:rPr>
          <w:rFonts w:hint="eastAsia"/>
        </w:rPr>
        <w:t>提升人防工程体系建设总体水平。建立由人防疏散地域、疏散基地、疏散点组成的人防疏散体系，人防疏散场所可与紧急避灾（难）场所结合建设，人防疏散干道可与避震疏散通道相结合。新建民用建筑，必须依法同步规划、设计、建设防空地下室。</w:t>
      </w:r>
    </w:p>
    <w:p w14:paraId="64F219EE">
      <w:pPr>
        <w:spacing w:after="108"/>
        <w:rPr>
          <w:rFonts w:hint="eastAsia"/>
        </w:rPr>
      </w:pPr>
      <w:r>
        <w:rPr>
          <w:rFonts w:hint="eastAsia"/>
        </w:rPr>
        <w:t>完善综合应急卫生服务设施系统。建立三级公共卫生应急服务体系建设。将黄石市中心医院和黄石市中医医院作为一级公共卫生应急服务设施，配备手术室、重症监护等完备设施，抗震设防等级为特殊设防类，市级急救中心依托黄石市中心医院设立，市级公共卫生医疗救治中心依托黄石市中医医院设立。将黄石市第二医院、黄石市妇幼保健院、矿务局医院、黄石市第五医院、有色总医院、黄石市第四医院、大冶铁矿医院作为二级公共卫生应急服务设施，设置临时医疗区和标准化发热门诊。将社区卫生服务中心作为三级公共卫生应急服务设施，配置基础医疗点和发热诊室。</w:t>
      </w:r>
    </w:p>
    <w:p w14:paraId="35D37143">
      <w:pPr>
        <w:pStyle w:val="3"/>
        <w:rPr>
          <w:rFonts w:hint="eastAsia"/>
        </w:rPr>
      </w:pPr>
      <w:bookmarkStart w:id="523" w:name="_Toc195086723"/>
      <w:r>
        <w:rPr>
          <w:rFonts w:hint="eastAsia"/>
        </w:rPr>
        <w:t>第十三节 地下空间利用</w:t>
      </w:r>
      <w:bookmarkEnd w:id="519"/>
      <w:bookmarkEnd w:id="520"/>
      <w:bookmarkEnd w:id="521"/>
      <w:bookmarkEnd w:id="522"/>
      <w:bookmarkEnd w:id="523"/>
    </w:p>
    <w:p w14:paraId="0BACD6BC">
      <w:pPr>
        <w:pStyle w:val="4"/>
        <w:numPr>
          <w:ilvl w:val="0"/>
          <w:numId w:val="9"/>
        </w:numPr>
      </w:pPr>
      <w:r>
        <w:rPr>
          <w:rFonts w:hint="eastAsia"/>
        </w:rPr>
        <w:t>规划目标</w:t>
      </w:r>
    </w:p>
    <w:p w14:paraId="00B6910A">
      <w:pPr>
        <w:spacing w:after="108"/>
        <w:rPr>
          <w:rFonts w:hint="eastAsia"/>
        </w:rPr>
      </w:pPr>
      <w:r>
        <w:rPr>
          <w:rFonts w:hint="eastAsia"/>
        </w:rPr>
        <w:t>加强地下空间资源的综合利用，提高土地利用效率，构建“地上地下一体化、功能形式多样化、空间环境人性化、规划管理法制化”的地下空间体系，实现地下空间“立体集约，功能统筹”的发展目标。</w:t>
      </w:r>
    </w:p>
    <w:p w14:paraId="76E6DC95">
      <w:pPr>
        <w:pStyle w:val="4"/>
        <w:numPr>
          <w:ilvl w:val="0"/>
          <w:numId w:val="9"/>
        </w:numPr>
      </w:pPr>
      <w:r>
        <w:rPr>
          <w:rFonts w:hint="eastAsia"/>
        </w:rPr>
        <w:t>重点开发区域</w:t>
      </w:r>
    </w:p>
    <w:p w14:paraId="11A949ED">
      <w:pPr>
        <w:spacing w:after="108"/>
        <w:rPr>
          <w:rFonts w:hint="eastAsia"/>
        </w:rPr>
      </w:pPr>
      <w:r>
        <w:rPr>
          <w:rFonts w:hint="eastAsia"/>
        </w:rPr>
        <w:t>团城山、大冶湖组团的核心区域和城市更新重点区域在满足工程地质条件的前提下，作为地下空间开发的重点区域。地下空间开发利用以地表以下</w:t>
      </w:r>
      <w:r>
        <w:rPr>
          <w:rFonts w:ascii="Times New Roman" w:hAnsi="Times New Roman" w:cs="Times New Roman"/>
        </w:rPr>
        <w:t>15</w:t>
      </w:r>
      <w:r>
        <w:rPr>
          <w:rFonts w:hint="eastAsia"/>
        </w:rPr>
        <w:t>米浅层空间为主。</w:t>
      </w:r>
    </w:p>
    <w:p w14:paraId="2685C99D">
      <w:pPr>
        <w:pStyle w:val="4"/>
        <w:numPr>
          <w:ilvl w:val="0"/>
          <w:numId w:val="9"/>
        </w:numPr>
      </w:pPr>
      <w:r>
        <w:rPr>
          <w:rFonts w:hint="eastAsia"/>
        </w:rPr>
        <w:t>地下空间设施</w:t>
      </w:r>
    </w:p>
    <w:p w14:paraId="75944E92">
      <w:pPr>
        <w:spacing w:after="108"/>
        <w:rPr>
          <w:rFonts w:hint="eastAsia"/>
        </w:rPr>
      </w:pPr>
      <w:r>
        <w:rPr>
          <w:rFonts w:hint="eastAsia"/>
        </w:rPr>
        <w:t>地下空间设施包括地下交通设施、地下市政基础设施、地下人防设施、地下公共设施和古遗址、古墓葬等地下文物古迹等。</w:t>
      </w:r>
    </w:p>
    <w:p w14:paraId="55971C44">
      <w:pPr>
        <w:spacing w:after="108"/>
        <w:rPr>
          <w:rFonts w:hint="eastAsia"/>
        </w:rPr>
      </w:pPr>
      <w:r>
        <w:rPr>
          <w:rFonts w:hint="eastAsia"/>
        </w:rPr>
        <w:t>地下公共服务空间、地下交通空间、地下综合管廊等均需要统筹考虑兼顾人防防护。重要目标的关键设施、关键设备考虑地下化，增强目标防护抗毁能力。</w:t>
      </w:r>
    </w:p>
    <w:p w14:paraId="32FB28F9">
      <w:pPr>
        <w:spacing w:after="108"/>
        <w:rPr>
          <w:rFonts w:hint="eastAsia"/>
        </w:rPr>
      </w:pPr>
      <w:r>
        <w:rPr>
          <w:rFonts w:hint="eastAsia"/>
        </w:rPr>
        <w:t>地下古遗址、古墓葬属于文物保护单位的，按照文物保护单位的保护范围和建设控制地带管理，属于一般不可移动文物的，考古勘探后，按照文物埋藏区进行管理。严格建设用地规划建设符合性论证，落实土地储备考古前置、地上文物“先调查、后建设”、地下文物“先考古、后出让”等基本建设考”制度。</w:t>
      </w:r>
    </w:p>
    <w:p w14:paraId="24D60279">
      <w:pPr>
        <w:pStyle w:val="4"/>
        <w:numPr>
          <w:ilvl w:val="0"/>
          <w:numId w:val="9"/>
        </w:numPr>
      </w:pPr>
      <w:r>
        <w:rPr>
          <w:rFonts w:hint="eastAsia"/>
        </w:rPr>
        <w:t>地下空间分层管控</w:t>
      </w:r>
    </w:p>
    <w:p w14:paraId="412997C0">
      <w:pPr>
        <w:spacing w:after="108"/>
        <w:rPr>
          <w:rFonts w:hint="eastAsia"/>
        </w:rPr>
      </w:pPr>
      <w:r>
        <w:rPr>
          <w:rFonts w:hint="eastAsia"/>
        </w:rPr>
        <w:t>合理利用浅层地下空间。以地下市政管线和管廊、地下轨道交通设施、地下人行通道等为主。</w:t>
      </w:r>
    </w:p>
    <w:p w14:paraId="73AF78A3">
      <w:pPr>
        <w:spacing w:after="108"/>
        <w:rPr>
          <w:rFonts w:hint="eastAsia"/>
        </w:rPr>
      </w:pPr>
      <w:r>
        <w:rPr>
          <w:rFonts w:hint="eastAsia"/>
        </w:rPr>
        <w:t>合理利用中层地下空间。以地下轨道交通设施、大型市政管线和管廊、地下市政厂站、地下停车设施和人民防空设施等为主。</w:t>
      </w:r>
    </w:p>
    <w:p w14:paraId="2DB407E4">
      <w:pPr>
        <w:spacing w:after="108"/>
        <w:rPr>
          <w:rFonts w:hint="eastAsia"/>
        </w:rPr>
      </w:pPr>
      <w:r>
        <w:rPr>
          <w:rFonts w:hint="eastAsia"/>
        </w:rPr>
        <w:t>审慎利用深层地下空间。作为资源能源储备与运输、大型物流通道、大型市政管廊、专用人民防空设施、安全设施等功能空间的预留空间。不具备在浅层和中层地下空间建设的条件，且符合利用功能要求的地下设施，在完成可行性、必要性等技术论证和风险评估后，可按需求科学合理地利用深层地下空间。</w:t>
      </w:r>
    </w:p>
    <w:p w14:paraId="36D9A524">
      <w:pPr>
        <w:spacing w:after="108"/>
        <w:rPr>
          <w:rFonts w:hint="eastAsia"/>
        </w:rPr>
      </w:pPr>
      <w:r>
        <w:rPr>
          <w:rFonts w:hint="eastAsia"/>
        </w:rPr>
        <w:t>大深度地下空间作为战略资源予以保护。</w:t>
      </w:r>
    </w:p>
    <w:p w14:paraId="0797A9CA">
      <w:pPr>
        <w:pStyle w:val="3"/>
        <w:rPr>
          <w:rFonts w:hint="eastAsia"/>
        </w:rPr>
      </w:pPr>
      <w:r>
        <w:rPr>
          <w:rFonts w:hint="eastAsia"/>
        </w:rPr>
        <w:br w:type="page"/>
      </w:r>
      <w:bookmarkEnd w:id="365"/>
      <w:bookmarkEnd w:id="366"/>
      <w:bookmarkEnd w:id="367"/>
      <w:bookmarkEnd w:id="368"/>
      <w:bookmarkEnd w:id="369"/>
      <w:bookmarkEnd w:id="370"/>
      <w:bookmarkEnd w:id="371"/>
      <w:bookmarkEnd w:id="372"/>
      <w:bookmarkEnd w:id="373"/>
      <w:bookmarkEnd w:id="374"/>
      <w:bookmarkEnd w:id="375"/>
      <w:bookmarkStart w:id="524" w:name="_Toc25252"/>
      <w:bookmarkStart w:id="525" w:name="_Toc29106"/>
      <w:bookmarkStart w:id="526" w:name="_Toc29440"/>
      <w:bookmarkStart w:id="527" w:name="_Toc26322"/>
      <w:bookmarkStart w:id="528" w:name="_Toc19760"/>
      <w:bookmarkStart w:id="529" w:name="_Toc6322"/>
      <w:bookmarkStart w:id="530" w:name="_Toc6773"/>
      <w:bookmarkStart w:id="531" w:name="_Toc81415730"/>
      <w:bookmarkStart w:id="532" w:name="_Toc5956"/>
      <w:bookmarkStart w:id="533" w:name="_Toc77551476"/>
      <w:bookmarkStart w:id="534" w:name="_Toc23492"/>
      <w:bookmarkStart w:id="535" w:name="_Toc181"/>
      <w:bookmarkStart w:id="536" w:name="_Toc30821"/>
      <w:bookmarkStart w:id="537" w:name="_Toc24358"/>
      <w:bookmarkStart w:id="538" w:name="_Toc28644"/>
      <w:bookmarkStart w:id="539" w:name="_Toc23967"/>
      <w:bookmarkStart w:id="540" w:name="_Toc28757"/>
      <w:bookmarkStart w:id="541" w:name="_Toc195086724"/>
      <w:r>
        <w:rPr>
          <w:rStyle w:val="69"/>
          <w:rFonts w:hint="eastAsia" w:ascii="Times New Roman" w:hAnsi="Times New Roman"/>
          <w:bCs/>
        </w:rPr>
        <w:t>第十二章</w:t>
      </w:r>
      <w:r>
        <w:rPr>
          <w:rStyle w:val="69"/>
          <w:rFonts w:ascii="Times New Roman" w:hAnsi="Times New Roman"/>
          <w:bCs/>
        </w:rPr>
        <w:t xml:space="preserve"> </w:t>
      </w:r>
      <w:r>
        <w:rPr>
          <w:rStyle w:val="69"/>
          <w:rFonts w:hint="eastAsia" w:ascii="Times New Roman" w:hAnsi="Times New Roman"/>
          <w:bCs/>
        </w:rPr>
        <w:t>规划保障与实施</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05960B4">
      <w:pPr>
        <w:pStyle w:val="3"/>
        <w:numPr>
          <w:ilvl w:val="0"/>
          <w:numId w:val="10"/>
        </w:numPr>
        <w:rPr>
          <w:rFonts w:hint="eastAsia"/>
        </w:rPr>
      </w:pPr>
      <w:bookmarkStart w:id="542" w:name="_Toc25200"/>
      <w:bookmarkStart w:id="543" w:name="_Toc446"/>
      <w:bookmarkStart w:id="544" w:name="_Toc6325"/>
      <w:bookmarkStart w:id="545" w:name="_Toc31214"/>
      <w:bookmarkStart w:id="546" w:name="_Toc195086725"/>
      <w:bookmarkStart w:id="547" w:name="_Toc81415731"/>
      <w:bookmarkStart w:id="548" w:name="_Toc18873"/>
      <w:bookmarkStart w:id="549" w:name="_Toc19433"/>
      <w:bookmarkStart w:id="550" w:name="_Toc29218"/>
      <w:r>
        <w:rPr>
          <w:rFonts w:hint="eastAsia"/>
        </w:rPr>
        <w:t>规划组织保障</w:t>
      </w:r>
      <w:bookmarkEnd w:id="542"/>
      <w:bookmarkEnd w:id="543"/>
      <w:bookmarkEnd w:id="544"/>
      <w:bookmarkEnd w:id="545"/>
      <w:bookmarkEnd w:id="546"/>
    </w:p>
    <w:p w14:paraId="5FDFCDAD">
      <w:pPr>
        <w:pStyle w:val="4"/>
        <w:numPr>
          <w:ilvl w:val="0"/>
          <w:numId w:val="9"/>
        </w:numPr>
      </w:pPr>
      <w:r>
        <w:rPr>
          <w:rFonts w:hint="eastAsia"/>
        </w:rPr>
        <w:t>坚持党的全面领导</w:t>
      </w:r>
    </w:p>
    <w:p w14:paraId="27E26275">
      <w:pPr>
        <w:pStyle w:val="36"/>
        <w:spacing w:after="108"/>
        <w:jc w:val="left"/>
        <w:rPr>
          <w:rFonts w:hint="eastAsia"/>
        </w:rPr>
      </w:pPr>
      <w:r>
        <w:rPr>
          <w:rFonts w:hint="eastAsia"/>
        </w:rPr>
        <w:t>不断提高政治判断力、政治领悟力、政治执行力，充分发挥党总揽全局、协调各方的领导核心作用，把党的领导贯彻到国土空间规划编制实施全过程各领域各环节。</w:t>
      </w:r>
    </w:p>
    <w:p w14:paraId="32E7D89A">
      <w:pPr>
        <w:pStyle w:val="4"/>
        <w:numPr>
          <w:ilvl w:val="0"/>
          <w:numId w:val="9"/>
        </w:numPr>
      </w:pPr>
      <w:r>
        <w:rPr>
          <w:rFonts w:hint="eastAsia"/>
        </w:rPr>
        <w:t>夯实政府主体责任</w:t>
      </w:r>
    </w:p>
    <w:p w14:paraId="036D6B55">
      <w:pPr>
        <w:spacing w:after="108"/>
        <w:rPr>
          <w:rFonts w:hint="eastAsia"/>
        </w:rPr>
      </w:pPr>
      <w:r>
        <w:rPr>
          <w:rFonts w:hint="eastAsia"/>
        </w:rPr>
        <w:t>坚持“一张蓝图绘到底”、“一本规划管到底”，落实全市各级党委和政府国土空间规划管理主体责任，强化市县上下联动，确定规划推进实施的共同责任。规划实施中的重大事项或重大调整及时按程序向政府请示报告，确保国家、省、市重大决策部署落实到位。</w:t>
      </w:r>
    </w:p>
    <w:p w14:paraId="17BB5820">
      <w:pPr>
        <w:pStyle w:val="3"/>
        <w:numPr>
          <w:ilvl w:val="0"/>
          <w:numId w:val="10"/>
        </w:numPr>
        <w:rPr>
          <w:rFonts w:hint="eastAsia"/>
        </w:rPr>
      </w:pPr>
      <w:bookmarkStart w:id="551" w:name="_Toc10225"/>
      <w:bookmarkStart w:id="552" w:name="_Toc12312"/>
      <w:bookmarkStart w:id="553" w:name="_Toc4917"/>
      <w:bookmarkStart w:id="554" w:name="_Toc22622"/>
      <w:bookmarkStart w:id="555" w:name="_Toc28818"/>
      <w:bookmarkStart w:id="556" w:name="_Toc21276"/>
      <w:bookmarkStart w:id="557" w:name="_Toc8416"/>
      <w:bookmarkStart w:id="558" w:name="_Toc2522"/>
      <w:bookmarkStart w:id="559" w:name="_Toc5578"/>
      <w:bookmarkStart w:id="560" w:name="_Toc30737"/>
      <w:bookmarkStart w:id="561" w:name="_Toc77551477"/>
      <w:bookmarkStart w:id="562" w:name="_Toc7254"/>
      <w:bookmarkStart w:id="563" w:name="_Toc195086726"/>
      <w:r>
        <w:rPr>
          <w:rFonts w:hint="eastAsia"/>
        </w:rPr>
        <w:t>规划传导体系</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930789A">
      <w:pPr>
        <w:pStyle w:val="4"/>
        <w:numPr>
          <w:ilvl w:val="0"/>
          <w:numId w:val="9"/>
        </w:numPr>
      </w:pPr>
      <w:bookmarkStart w:id="564" w:name="_Toc66726546"/>
      <w:r>
        <w:rPr>
          <w:rFonts w:hint="eastAsia"/>
        </w:rPr>
        <w:t>建立国土空间规划体系传导</w:t>
      </w:r>
      <w:bookmarkEnd w:id="564"/>
      <w:r>
        <w:rPr>
          <w:rFonts w:hint="eastAsia"/>
        </w:rPr>
        <w:t>机制</w:t>
      </w:r>
    </w:p>
    <w:p w14:paraId="238F6F88">
      <w:pPr>
        <w:pStyle w:val="36"/>
        <w:spacing w:after="108"/>
        <w:jc w:val="left"/>
        <w:rPr>
          <w:rFonts w:hint="eastAsia"/>
        </w:rPr>
      </w:pPr>
      <w:r>
        <w:rPr>
          <w:rFonts w:hint="eastAsia"/>
        </w:rPr>
        <w:t>建立“市级、县级、乡（镇）级”三级、“总体规划、相关专项规划、详细规划”三类的国土空间规划体系。加强市、县（市、区）、乡（镇）规划实施传导，县（市、区）、乡（镇）国土空间规划必须符合本规划。</w:t>
      </w:r>
      <w:r>
        <w:rPr>
          <w:rFonts w:ascii="Times New Roman" w:hAnsi="Times New Roman" w:cs="Times New Roman"/>
          <w:szCs w:val="36"/>
        </w:rPr>
        <w:t>依据经批准的总体规划编制专项规划和详细规划，依据详细规划核发规划许可</w:t>
      </w:r>
      <w:r>
        <w:rPr>
          <w:rFonts w:hint="eastAsia"/>
        </w:rPr>
        <w:t>。</w:t>
      </w:r>
    </w:p>
    <w:p w14:paraId="0590232B">
      <w:pPr>
        <w:pStyle w:val="4"/>
        <w:numPr>
          <w:ilvl w:val="0"/>
          <w:numId w:val="9"/>
        </w:numPr>
      </w:pPr>
      <w:bookmarkStart w:id="565" w:name="_Toc3514"/>
      <w:r>
        <w:rPr>
          <w:rFonts w:hint="eastAsia"/>
        </w:rPr>
        <w:t>县级、乡（镇）级规划传导</w:t>
      </w:r>
      <w:bookmarkEnd w:id="565"/>
    </w:p>
    <w:p w14:paraId="05A1D44F">
      <w:pPr>
        <w:spacing w:after="108"/>
        <w:rPr>
          <w:rFonts w:hint="eastAsia"/>
        </w:rPr>
      </w:pPr>
      <w:r>
        <w:rPr>
          <w:rFonts w:hint="eastAsia"/>
        </w:rPr>
        <w:t>以市域国土空间格局为指引，将底线管控、控制指标、规划分区、要素目录、资源配置等，逐级细化落实到县（市、区）、乡（镇）国土空间规划</w:t>
      </w:r>
      <w:bookmarkStart w:id="566" w:name="_Toc16256"/>
      <w:r>
        <w:rPr>
          <w:rFonts w:hint="eastAsia"/>
        </w:rPr>
        <w:t>。县（市、区）国土空间规划需严格落实本规划确定的刚性管控要求，可在不突破本规划的前提下对引导性要求进行深化与细化。</w:t>
      </w:r>
    </w:p>
    <w:p w14:paraId="2C5A8A35">
      <w:pPr>
        <w:pStyle w:val="4"/>
        <w:numPr>
          <w:ilvl w:val="0"/>
          <w:numId w:val="9"/>
        </w:numPr>
      </w:pPr>
      <w:r>
        <w:rPr>
          <w:rFonts w:hint="eastAsia"/>
        </w:rPr>
        <w:t>市级重点功能区规划传导</w:t>
      </w:r>
    </w:p>
    <w:p w14:paraId="2874CCE0">
      <w:pPr>
        <w:spacing w:after="108"/>
        <w:rPr>
          <w:rFonts w:hint="eastAsia"/>
          <w:lang w:val="zh-CN"/>
        </w:rPr>
      </w:pPr>
      <w:r>
        <w:rPr>
          <w:rFonts w:hint="eastAsia"/>
          <w:lang w:val="zh-CN"/>
        </w:rPr>
        <w:t>黄石新港（物流）工业园区规划参照中心城区深度编制，落实市级国土空间规划确定的功能定位、底线管控、要素目录、资源配置等。在阳新县国土空间总体规划中划定规划分区、详细规划编制单元、城市“四线”，并进一步细化用地布局。</w:t>
      </w:r>
    </w:p>
    <w:p w14:paraId="67FB428E">
      <w:pPr>
        <w:pStyle w:val="4"/>
        <w:numPr>
          <w:ilvl w:val="0"/>
          <w:numId w:val="9"/>
        </w:numPr>
      </w:pPr>
      <w:r>
        <w:rPr>
          <w:rFonts w:hint="eastAsia"/>
        </w:rPr>
        <w:t>详细规划指引传导</w:t>
      </w:r>
    </w:p>
    <w:p w14:paraId="72D372E3">
      <w:pPr>
        <w:spacing w:after="108"/>
        <w:jc w:val="left"/>
        <w:rPr>
          <w:rFonts w:hint="eastAsia"/>
        </w:rPr>
      </w:pPr>
      <w:r>
        <w:rPr>
          <w:rFonts w:ascii="Times New Roman" w:hAnsi="Times New Roman" w:cs="Times New Roman"/>
          <w:szCs w:val="32"/>
        </w:rPr>
        <w:t>详细规划是开展国土空间开发保护活动、实施国土空间用途管制、核发城乡建设项目规划许可、进行各项建设等的法定依据。</w:t>
      </w:r>
    </w:p>
    <w:p w14:paraId="56318DBF">
      <w:pPr>
        <w:spacing w:after="108"/>
        <w:jc w:val="left"/>
        <w:rPr>
          <w:rFonts w:hint="eastAsia"/>
        </w:rPr>
      </w:pPr>
      <w:r>
        <w:rPr>
          <w:rFonts w:hint="eastAsia"/>
        </w:rPr>
        <w:t>分区分类推进详细规划编制，统筹生产、生活、生态和安全功能需求划分开发单元、保护单元、特定单元、乡村单元等一级详细规划编制单元。将上位总体规划战略目标、底线管控、功能布局、空间结构、资源利用等方面的</w:t>
      </w:r>
      <w:r>
        <w:rPr>
          <w:rFonts w:ascii="Times New Roman" w:hAnsi="Times New Roman" w:cs="Times New Roman"/>
        </w:rPr>
        <w:t>要求分解落实到各规划单元，加强单元之间的系统协同，作为深化实施层面详细规划的基础。</w:t>
      </w:r>
      <w:bookmarkStart w:id="567" w:name="_Hlk189841829"/>
    </w:p>
    <w:bookmarkEnd w:id="567"/>
    <w:p w14:paraId="46A3F8F0">
      <w:pPr>
        <w:spacing w:after="108"/>
        <w:jc w:val="left"/>
        <w:rPr>
          <w:rFonts w:hint="eastAsia"/>
        </w:rPr>
      </w:pPr>
      <w:r>
        <w:rPr>
          <w:rFonts w:hint="eastAsia"/>
        </w:rPr>
        <w:t>详细规划应严格落实总体规划确定的约束性指标、进一步细化“四线”布局和管控要求等内容，对地块用途和开发建设强度等作出实施性安排，重点地段详细规划应明确高度、风貌等空间形态控制要求。重点地区编制详细规划应按要求开展城市设计，并统筹纳入详细规划管控引导要求。</w:t>
      </w:r>
    </w:p>
    <w:bookmarkEnd w:id="566"/>
    <w:p w14:paraId="6F1F02B8">
      <w:pPr>
        <w:pStyle w:val="4"/>
        <w:numPr>
          <w:ilvl w:val="0"/>
          <w:numId w:val="9"/>
        </w:numPr>
      </w:pPr>
      <w:r>
        <w:rPr>
          <w:rFonts w:hint="eastAsia"/>
        </w:rPr>
        <w:t>专项规划指引</w:t>
      </w:r>
    </w:p>
    <w:p w14:paraId="66633B66">
      <w:pPr>
        <w:spacing w:after="108"/>
        <w:rPr>
          <w:rFonts w:hint="eastAsia"/>
        </w:rPr>
      </w:pPr>
      <w:r>
        <w:rPr>
          <w:rFonts w:hint="eastAsia"/>
        </w:rPr>
        <w:t>国土空间总体规划统筹和平衡各相关专项领域的空间需求，对相关专项规划提出的基础设施、资源能源、生态修复等活动进行指导和约束。建立国土空间相关专项规划统筹管理制度，在国土空间规划“一张图”上协调矛盾冲突，合理优化空间布局。相关专项规划要遵循国土空间总体规划，不得违背总体规划强制性内容。</w:t>
      </w:r>
    </w:p>
    <w:p w14:paraId="132A1CA0">
      <w:pPr>
        <w:pStyle w:val="3"/>
        <w:numPr>
          <w:ilvl w:val="0"/>
          <w:numId w:val="10"/>
        </w:numPr>
        <w:rPr>
          <w:rFonts w:hint="eastAsia"/>
        </w:rPr>
      </w:pPr>
      <w:bookmarkStart w:id="568" w:name="_Toc13376"/>
      <w:bookmarkStart w:id="569" w:name="_Toc31878"/>
      <w:bookmarkStart w:id="570" w:name="_Toc23450"/>
      <w:bookmarkStart w:id="571" w:name="_Toc6075"/>
      <w:bookmarkStart w:id="572" w:name="_Toc26901"/>
      <w:bookmarkStart w:id="573" w:name="_Toc16424"/>
      <w:bookmarkStart w:id="574" w:name="_Toc195086727"/>
      <w:bookmarkStart w:id="575" w:name="_Toc77551478"/>
      <w:bookmarkStart w:id="576" w:name="_Toc24882"/>
      <w:bookmarkStart w:id="577" w:name="_Toc81415732"/>
      <w:bookmarkStart w:id="578" w:name="_Toc2273"/>
      <w:bookmarkStart w:id="579" w:name="_Toc797"/>
      <w:bookmarkStart w:id="580" w:name="_Toc18195"/>
      <w:bookmarkStart w:id="581" w:name="_Toc10969"/>
      <w:bookmarkStart w:id="582" w:name="_Toc15370"/>
      <w:bookmarkStart w:id="583" w:name="_Toc6811"/>
      <w:bookmarkStart w:id="584" w:name="_Toc8180"/>
      <w:r>
        <w:rPr>
          <w:rFonts w:hint="eastAsia"/>
        </w:rPr>
        <w:t>近期实施计划</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5198F181">
      <w:pPr>
        <w:pStyle w:val="4"/>
        <w:numPr>
          <w:ilvl w:val="0"/>
          <w:numId w:val="9"/>
        </w:numPr>
      </w:pPr>
      <w:bookmarkStart w:id="585" w:name="_Toc27384"/>
      <w:r>
        <w:rPr>
          <w:rFonts w:hint="eastAsia"/>
        </w:rPr>
        <w:t>国土空间规划重大项目库</w:t>
      </w:r>
    </w:p>
    <w:p w14:paraId="7375B15C">
      <w:pPr>
        <w:spacing w:after="108"/>
        <w:rPr>
          <w:rFonts w:hint="eastAsia"/>
        </w:rPr>
      </w:pPr>
      <w:r>
        <w:rPr>
          <w:rFonts w:hint="eastAsia"/>
        </w:rPr>
        <w:t>保障各类重大项目空间需求，优先安排国家、省级交通、水利、能源等重大项目建设用地，将已明确选址的纳入国土空间规划“一张图”，未明确选址的项目列入重大项目清单。</w:t>
      </w:r>
    </w:p>
    <w:p w14:paraId="4D383ABF">
      <w:pPr>
        <w:spacing w:after="108"/>
        <w:rPr>
          <w:rFonts w:hint="eastAsia"/>
        </w:rPr>
      </w:pPr>
    </w:p>
    <w:bookmarkEnd w:id="585"/>
    <w:p w14:paraId="70574A22">
      <w:pPr>
        <w:pStyle w:val="4"/>
        <w:numPr>
          <w:ilvl w:val="0"/>
          <w:numId w:val="9"/>
        </w:numPr>
      </w:pPr>
      <w:bookmarkStart w:id="586" w:name="_Toc11868"/>
      <w:r>
        <w:rPr>
          <w:rFonts w:hint="eastAsia"/>
        </w:rPr>
        <w:t>推动各项国土空间指标落实</w:t>
      </w:r>
      <w:bookmarkEnd w:id="586"/>
    </w:p>
    <w:p w14:paraId="5FC3DFBA">
      <w:pPr>
        <w:spacing w:after="108"/>
        <w:rPr>
          <w:rFonts w:hint="eastAsia"/>
        </w:rPr>
      </w:pPr>
      <w:r>
        <w:rPr>
          <w:rFonts w:hint="eastAsia"/>
        </w:rPr>
        <w:t>加强</w:t>
      </w:r>
      <w:r>
        <w:rPr>
          <w:rFonts w:ascii="Times New Roman" w:hAnsi="Times New Roman" w:cs="Times New Roman"/>
          <w:szCs w:val="32"/>
        </w:rPr>
        <w:t>“十四五”</w:t>
      </w:r>
      <w:r>
        <w:rPr>
          <w:rFonts w:hint="eastAsia" w:ascii="Times New Roman" w:hAnsi="Times New Roman" w:cs="Times New Roman"/>
          <w:szCs w:val="32"/>
        </w:rPr>
        <w:t>期间</w:t>
      </w:r>
      <w:r>
        <w:rPr>
          <w:rFonts w:hint="eastAsia"/>
        </w:rPr>
        <w:t>国土空间规划目标任务的分解落实，建立完善规划指标管控体系和落实机制，强化预期性指标调控作用，确保国土空间规划刚性要求有效落实。以重大工程和重点项目为抓手推进实现全市国土空间发展目标。</w:t>
      </w:r>
    </w:p>
    <w:p w14:paraId="786AD9A1">
      <w:pPr>
        <w:pStyle w:val="3"/>
        <w:rPr>
          <w:rFonts w:hint="eastAsia"/>
        </w:rPr>
      </w:pPr>
      <w:bookmarkStart w:id="587" w:name="_Toc17950"/>
      <w:bookmarkStart w:id="588" w:name="_Toc26385"/>
      <w:bookmarkStart w:id="589" w:name="_Toc25804"/>
      <w:bookmarkStart w:id="590" w:name="_Toc195086728"/>
      <w:bookmarkStart w:id="591" w:name="_Toc81415734"/>
      <w:bookmarkStart w:id="592" w:name="_Toc23319"/>
      <w:bookmarkStart w:id="593" w:name="_Toc23698"/>
      <w:bookmarkStart w:id="594" w:name="_Toc3585"/>
      <w:bookmarkStart w:id="595" w:name="_Toc20072"/>
      <w:bookmarkStart w:id="596" w:name="_Toc17275"/>
      <w:bookmarkStart w:id="597" w:name="_Toc10366"/>
      <w:bookmarkStart w:id="598" w:name="_Toc17624"/>
      <w:bookmarkStart w:id="599" w:name="_Toc10305"/>
      <w:bookmarkStart w:id="600" w:name="_Toc28674"/>
      <w:bookmarkStart w:id="601" w:name="_Toc26302"/>
      <w:bookmarkStart w:id="602" w:name="_Toc7061"/>
      <w:bookmarkStart w:id="603" w:name="_Toc77551479"/>
      <w:r>
        <w:rPr>
          <w:rFonts w:hint="eastAsia"/>
        </w:rPr>
        <w:t>第四节 实施保障政策机制</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0A377908">
      <w:pPr>
        <w:pStyle w:val="4"/>
        <w:numPr>
          <w:ilvl w:val="0"/>
          <w:numId w:val="9"/>
        </w:numPr>
      </w:pPr>
      <w:r>
        <w:rPr>
          <w:rFonts w:hint="eastAsia"/>
        </w:rPr>
        <w:t>完善主体功能区实施配套政策</w:t>
      </w:r>
    </w:p>
    <w:p w14:paraId="0D2AEF9E">
      <w:pPr>
        <w:spacing w:after="108"/>
        <w:rPr>
          <w:rFonts w:hint="eastAsia"/>
        </w:rPr>
      </w:pPr>
      <w:r>
        <w:rPr>
          <w:rFonts w:hint="eastAsia"/>
        </w:rPr>
        <w:t>建立差异化的绩效考核评价机制。城市化发展区重点考核地区生产总值、要素聚集程度、城镇土地产出效率、常住人口基本公共服务均等化等方面指标。农产品主产区重点考核耕地保护、农业空间规模质量、农业综合生产能力等方面指标。重点生态功能区重点考核生态产品供给能力、生态保护成效、民生改善等方面指标，考察产业准入负面清单执行情况。</w:t>
      </w:r>
    </w:p>
    <w:p w14:paraId="77AAAB42">
      <w:pPr>
        <w:pStyle w:val="4"/>
        <w:numPr>
          <w:ilvl w:val="0"/>
          <w:numId w:val="9"/>
        </w:numPr>
      </w:pPr>
      <w:bookmarkStart w:id="604" w:name="_Toc18249"/>
      <w:r>
        <w:rPr>
          <w:rFonts w:hint="eastAsia"/>
        </w:rPr>
        <w:t>强化重点领域政策措施</w:t>
      </w:r>
    </w:p>
    <w:p w14:paraId="6978FD55">
      <w:pPr>
        <w:spacing w:after="108"/>
        <w:rPr>
          <w:rFonts w:hint="eastAsia"/>
        </w:rPr>
      </w:pPr>
      <w:r>
        <w:rPr>
          <w:rFonts w:hint="eastAsia"/>
        </w:rPr>
        <w:t>探索土地管理新机制，创新节约集约用地新模式。推动加快土地供应、加强计划管控、加强存量土地节约集约利用。深化“亩产论英雄”改革，建立健全资源利用评价、开发、保障、监管“全链条”综合管理体系，促进生产要素向深加工产业链和优势领域集中。</w:t>
      </w:r>
    </w:p>
    <w:p w14:paraId="619B978B">
      <w:pPr>
        <w:spacing w:after="108"/>
        <w:rPr>
          <w:rFonts w:hint="eastAsia"/>
        </w:rPr>
      </w:pPr>
      <w:r>
        <w:rPr>
          <w:rFonts w:hint="eastAsia"/>
        </w:rPr>
        <w:t>建立可持续的城市更新模式。探索建立以危旧房改造为重点的城市更新体制机制，健全城市更新政策保障体系。探索城市更新扶持政策，依据城市更新的不同类型、利益主体制定差异化土地、规划、资金、配套等有关政策以及城市更新方面规范性文件。</w:t>
      </w:r>
    </w:p>
    <w:p w14:paraId="29119E64">
      <w:pPr>
        <w:spacing w:after="108"/>
        <w:rPr>
          <w:rFonts w:hint="eastAsia"/>
        </w:rPr>
      </w:pPr>
      <w:r>
        <w:rPr>
          <w:rFonts w:hint="eastAsia"/>
        </w:rPr>
        <w:t>引导社会资本参与生态修复。从规划管控、财税支持、资源利用、金融扶持、科技创新等方面</w:t>
      </w:r>
      <w:bookmarkStart w:id="605" w:name="_Toc81415735"/>
      <w:bookmarkStart w:id="606" w:name="_Toc262"/>
      <w:bookmarkStart w:id="607" w:name="_Toc2683"/>
      <w:bookmarkStart w:id="608" w:name="_Toc10380"/>
      <w:bookmarkStart w:id="609" w:name="_Toc4299"/>
      <w:bookmarkStart w:id="610" w:name="_Toc28939"/>
      <w:bookmarkStart w:id="611" w:name="_Toc5408"/>
      <w:bookmarkStart w:id="612" w:name="_Toc21777"/>
      <w:bookmarkStart w:id="613" w:name="_Toc27370"/>
      <w:bookmarkStart w:id="614" w:name="_Toc19122"/>
      <w:bookmarkStart w:id="615" w:name="_Toc16724"/>
      <w:bookmarkStart w:id="616" w:name="_Toc77551480"/>
      <w:r>
        <w:rPr>
          <w:rFonts w:hint="eastAsia"/>
        </w:rPr>
        <w:t>深化激励措施和保障措施。</w:t>
      </w:r>
    </w:p>
    <w:p w14:paraId="37721AAD">
      <w:pPr>
        <w:pStyle w:val="3"/>
        <w:rPr>
          <w:rFonts w:hint="eastAsia"/>
        </w:rPr>
      </w:pPr>
      <w:bookmarkStart w:id="617" w:name="_Toc10860"/>
      <w:bookmarkStart w:id="618" w:name="_Toc5262"/>
      <w:bookmarkStart w:id="619" w:name="_Toc27431"/>
      <w:bookmarkStart w:id="620" w:name="_Toc195086729"/>
      <w:r>
        <w:rPr>
          <w:rFonts w:hint="eastAsia"/>
        </w:rPr>
        <w:t>第五节 全生命周期管理</w:t>
      </w:r>
      <w:bookmarkEnd w:id="617"/>
      <w:bookmarkEnd w:id="618"/>
      <w:bookmarkEnd w:id="619"/>
      <w:bookmarkEnd w:id="620"/>
    </w:p>
    <w:bookmarkEnd w:id="605"/>
    <w:bookmarkEnd w:id="606"/>
    <w:bookmarkEnd w:id="607"/>
    <w:bookmarkEnd w:id="608"/>
    <w:bookmarkEnd w:id="609"/>
    <w:bookmarkEnd w:id="610"/>
    <w:bookmarkEnd w:id="611"/>
    <w:bookmarkEnd w:id="612"/>
    <w:bookmarkEnd w:id="613"/>
    <w:bookmarkEnd w:id="614"/>
    <w:bookmarkEnd w:id="615"/>
    <w:bookmarkEnd w:id="616"/>
    <w:p w14:paraId="2F762342">
      <w:pPr>
        <w:pStyle w:val="4"/>
        <w:numPr>
          <w:ilvl w:val="0"/>
          <w:numId w:val="9"/>
        </w:numPr>
      </w:pPr>
      <w:r>
        <w:rPr>
          <w:rFonts w:hint="eastAsia"/>
        </w:rPr>
        <w:t>构建国土空间规划“一张图”</w:t>
      </w:r>
    </w:p>
    <w:p w14:paraId="62336E98">
      <w:pPr>
        <w:spacing w:after="108"/>
        <w:rPr>
          <w:rFonts w:hint="eastAsia"/>
        </w:rPr>
      </w:pPr>
      <w:r>
        <w:rPr>
          <w:rFonts w:hint="eastAsia"/>
        </w:rPr>
        <w:t>整合市、</w:t>
      </w:r>
      <w:r>
        <w:rPr>
          <w:rFonts w:hint="eastAsia"/>
          <w:szCs w:val="32"/>
        </w:rPr>
        <w:t>县（市、区）、乡（镇）</w:t>
      </w:r>
      <w:r>
        <w:rPr>
          <w:rFonts w:hint="eastAsia"/>
        </w:rPr>
        <w:t>国土空间总体规划编制成果，叠加详细规划和相关专项规划成果，形成全市国土空间规划“一张图”。规划发生调整并经审批后，及时完成数据库更新和数据汇交，实现国土空间规划“一张图”动态更新。</w:t>
      </w:r>
    </w:p>
    <w:p w14:paraId="6A26B254">
      <w:pPr>
        <w:pStyle w:val="4"/>
        <w:numPr>
          <w:ilvl w:val="0"/>
          <w:numId w:val="9"/>
        </w:numPr>
      </w:pPr>
      <w:r>
        <w:rPr>
          <w:rFonts w:hint="eastAsia"/>
        </w:rPr>
        <w:t>建立规划动态评估机制</w:t>
      </w:r>
    </w:p>
    <w:p w14:paraId="17D268C3">
      <w:pPr>
        <w:spacing w:after="108" w:line="640" w:lineRule="exact"/>
        <w:rPr>
          <w:rFonts w:ascii="Times New Roman" w:hAnsi="Times New Roman" w:cs="Times New Roman"/>
          <w:szCs w:val="36"/>
        </w:rPr>
      </w:pPr>
      <w:r>
        <w:rPr>
          <w:rFonts w:ascii="Times New Roman" w:hAnsi="Times New Roman" w:cs="Times New Roman"/>
          <w:szCs w:val="36"/>
        </w:rPr>
        <w:t>按照定期体检和五年一评估的要求，</w:t>
      </w:r>
      <w:r>
        <w:rPr>
          <w:rFonts w:hint="eastAsia" w:ascii="Times New Roman" w:hAnsi="Times New Roman" w:cs="Times New Roman"/>
          <w:szCs w:val="36"/>
        </w:rPr>
        <w:t>依托国土空间规划“一张图”实施监督信息系统，</w:t>
      </w:r>
      <w:r>
        <w:rPr>
          <w:rFonts w:ascii="Times New Roman" w:hAnsi="Times New Roman" w:cs="Times New Roman"/>
          <w:szCs w:val="36"/>
        </w:rPr>
        <w:t>健全各级各类国土空间规划实施监测评估预警机制，将规划评估结果作为规划实施监督考核的重要依据。</w:t>
      </w:r>
    </w:p>
    <w:p w14:paraId="76F6CAD9">
      <w:pPr>
        <w:pStyle w:val="4"/>
        <w:numPr>
          <w:ilvl w:val="0"/>
          <w:numId w:val="9"/>
        </w:numPr>
      </w:pPr>
      <w:r>
        <w:rPr>
          <w:rFonts w:hint="eastAsia"/>
        </w:rPr>
        <w:t>严格规划实施监督和调整机制</w:t>
      </w:r>
    </w:p>
    <w:p w14:paraId="74D0F0B2">
      <w:pPr>
        <w:spacing w:after="108"/>
        <w:rPr>
          <w:rFonts w:hint="eastAsia"/>
        </w:rPr>
      </w:pPr>
      <w:r>
        <w:rPr>
          <w:rFonts w:hint="eastAsia"/>
        </w:rPr>
        <w:t>强化国土空间总体规划权威性，规划一经批复，任何部门和个人不得随意修改、违规变更。涉及发展战略、规划目标、空间布局等重大内容调整的，应报上级政府批准。严格规划修编工作的程序和标准，履行规划修编法定程序，确立规划修编的原则，完善修编工作程序和标准，加强政府、专家、部门、社会等多方共同参与规划的协调机制。</w:t>
      </w:r>
    </w:p>
    <w:p w14:paraId="669DF3E9">
      <w:pPr>
        <w:pStyle w:val="4"/>
        <w:numPr>
          <w:ilvl w:val="0"/>
          <w:numId w:val="9"/>
        </w:numPr>
      </w:pPr>
      <w:r>
        <w:rPr>
          <w:rFonts w:hint="eastAsia"/>
        </w:rPr>
        <w:t>建设国土空间规划“一张图”实施监督系统</w:t>
      </w:r>
    </w:p>
    <w:p w14:paraId="3C5E7B79">
      <w:pPr>
        <w:spacing w:after="108"/>
        <w:rPr>
          <w:rFonts w:hint="eastAsia"/>
        </w:rPr>
      </w:pPr>
      <w:r>
        <w:rPr>
          <w:rFonts w:hint="eastAsia"/>
        </w:rPr>
        <w:t>提升国土空间数据监测能力，及时跟踪监测国土空间规划中确定的各项指标和建设用地、耕地、林地等各类用地的规模和图斑。推进规划编制、审批、实施监督全流程管理的信息系统建设，作为城市体检评估和规划全生命周期管理的基础。</w:t>
      </w:r>
      <w:bookmarkEnd w:id="107"/>
      <w:bookmarkEnd w:id="604"/>
    </w:p>
    <w:sectPr>
      <w:headerReference r:id="rId19" w:type="default"/>
      <w:pgSz w:w="11906" w:h="16838"/>
      <w:pgMar w:top="1440" w:right="1800" w:bottom="1440" w:left="1800" w:header="851" w:footer="850"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宋黑_GBK">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兰亭中粗黑_GBK">
    <w:altName w:val="黑体"/>
    <w:panose1 w:val="00000000000000000000"/>
    <w:charset w:val="86"/>
    <w:family w:val="auto"/>
    <w:pitch w:val="default"/>
    <w:sig w:usb0="00000000" w:usb1="00000000" w:usb2="00082016"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黑体.耗...">
    <w:altName w:val="黑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181F">
    <w:pPr>
      <w:pStyle w:val="15"/>
      <w:spacing w:after="60"/>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D4B2">
    <w:pPr>
      <w:pStyle w:val="15"/>
      <w:spacing w:after="60"/>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857A">
    <w:pPr>
      <w:pStyle w:val="15"/>
      <w:spacing w:after="60"/>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868657"/>
      <w:docPartObj>
        <w:docPartGallery w:val="autotext"/>
      </w:docPartObj>
    </w:sdtPr>
    <w:sdtContent>
      <w:p w14:paraId="43C2EE3D">
        <w:pPr>
          <w:pStyle w:val="15"/>
          <w:spacing w:after="60"/>
          <w:ind w:firstLine="360"/>
          <w:jc w:val="center"/>
          <w:rPr>
            <w:rFonts w:hint="eastAsia"/>
          </w:rPr>
        </w:pPr>
        <w:r>
          <w:fldChar w:fldCharType="begin"/>
        </w:r>
        <w:r>
          <w:instrText xml:space="preserve">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984608"/>
      <w:docPartObj>
        <w:docPartGallery w:val="autotext"/>
      </w:docPartObj>
    </w:sdtPr>
    <w:sdtContent>
      <w:p w14:paraId="64280530">
        <w:pPr>
          <w:pStyle w:val="15"/>
          <w:spacing w:after="60"/>
          <w:ind w:firstLine="360"/>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124035"/>
      <w:docPartObj>
        <w:docPartGallery w:val="autotext"/>
      </w:docPartObj>
    </w:sdtPr>
    <w:sdtContent>
      <w:p w14:paraId="0A7AF328">
        <w:pPr>
          <w:pStyle w:val="15"/>
          <w:spacing w:after="60"/>
          <w:ind w:firstLine="360"/>
          <w:jc w:val="center"/>
          <w:rPr>
            <w:rFonts w:hint="eastAsia"/>
          </w:rPr>
        </w:pPr>
        <w:r>
          <w:fldChar w:fldCharType="begin"/>
        </w:r>
        <w:r>
          <w:instrText xml:space="preserve">PAGE   \* MERGEFORMAT</w:instrText>
        </w:r>
        <w:r>
          <w:fldChar w:fldCharType="separate"/>
        </w:r>
        <w:r>
          <w:rPr>
            <w:lang w:val="zh-CN"/>
          </w:rPr>
          <w:t>32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E5FF">
    <w:pPr>
      <w:pStyle w:val="15"/>
      <w:spacing w:after="60"/>
      <w:ind w:firstLine="3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948F">
    <w:pPr>
      <w:pStyle w:val="15"/>
      <w:spacing w:after="6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AEB9">
    <w:pPr>
      <w:pStyle w:val="16"/>
      <w:spacing w:after="60"/>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EF356">
    <w:pPr>
      <w:pStyle w:val="16"/>
      <w:spacing w:after="60"/>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51F9">
    <w:pPr>
      <w:pStyle w:val="16"/>
      <w:spacing w:after="60"/>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7BAD7">
    <w:pPr>
      <w:pStyle w:val="16"/>
      <w:spacing w:after="60"/>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42E3">
    <w:pPr>
      <w:pStyle w:val="16"/>
      <w:spacing w:after="60"/>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79AB">
    <w:pPr>
      <w:pStyle w:val="16"/>
      <w:spacing w:after="60"/>
      <w:ind w:firstLine="36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D4FC">
    <w:pPr>
      <w:pStyle w:val="16"/>
      <w:spacing w:after="60"/>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pStyle w:val="45"/>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4595D1A"/>
    <w:multiLevelType w:val="multilevel"/>
    <w:tmpl w:val="14595D1A"/>
    <w:lvl w:ilvl="0" w:tentative="0">
      <w:start w:val="1"/>
      <w:numFmt w:val="japaneseCounting"/>
      <w:lvlText w:val="第%1节"/>
      <w:lvlJc w:val="left"/>
      <w:pPr>
        <w:ind w:left="1116" w:hanging="111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4AF35D2"/>
    <w:multiLevelType w:val="multilevel"/>
    <w:tmpl w:val="14AF35D2"/>
    <w:lvl w:ilvl="0" w:tentative="0">
      <w:start w:val="30"/>
      <w:numFmt w:val="decimal"/>
      <w:suff w:val="nothing"/>
      <w:lvlText w:val="第 %1 条 "/>
      <w:lvlJc w:val="left"/>
      <w:pPr>
        <w:ind w:left="710" w:firstLine="0"/>
      </w:pPr>
      <w:rPr>
        <w:rFonts w:hint="eastAsia" w:ascii="楷体_GB2312" w:eastAsia="楷体_GB2312" w:cs="楷体_GB2312"/>
        <w:sz w:val="32"/>
        <w:szCs w:val="32"/>
      </w:rPr>
    </w:lvl>
    <w:lvl w:ilvl="1" w:tentative="0">
      <w:start w:val="1"/>
      <w:numFmt w:val="lowerLetter"/>
      <w:lvlText w:val="%2)"/>
      <w:lvlJc w:val="left"/>
      <w:pPr>
        <w:ind w:left="1400" w:hanging="420"/>
      </w:pPr>
      <w:rPr>
        <w:rFonts w:hint="eastAsia" w:ascii="宋体" w:hAnsi="宋体" w:eastAsia="宋体" w:cs="宋体"/>
      </w:rPr>
    </w:lvl>
    <w:lvl w:ilvl="2" w:tentative="0">
      <w:start w:val="1"/>
      <w:numFmt w:val="lowerRoman"/>
      <w:lvlText w:val="%3."/>
      <w:lvlJc w:val="right"/>
      <w:pPr>
        <w:ind w:left="1820" w:hanging="420"/>
      </w:pPr>
      <w:rPr>
        <w:rFonts w:hint="eastAsia" w:ascii="宋体" w:hAnsi="宋体" w:eastAsia="宋体" w:cs="宋体"/>
      </w:rPr>
    </w:lvl>
    <w:lvl w:ilvl="3" w:tentative="0">
      <w:start w:val="1"/>
      <w:numFmt w:val="decimal"/>
      <w:lvlText w:val="%4."/>
      <w:lvlJc w:val="left"/>
      <w:pPr>
        <w:ind w:left="2240" w:hanging="420"/>
      </w:pPr>
      <w:rPr>
        <w:rFonts w:hint="eastAsia" w:ascii="宋体" w:hAnsi="宋体" w:eastAsia="宋体" w:cs="宋体"/>
      </w:rPr>
    </w:lvl>
    <w:lvl w:ilvl="4" w:tentative="0">
      <w:start w:val="1"/>
      <w:numFmt w:val="lowerLetter"/>
      <w:lvlText w:val="%5)"/>
      <w:lvlJc w:val="left"/>
      <w:pPr>
        <w:ind w:left="2660" w:hanging="420"/>
      </w:pPr>
      <w:rPr>
        <w:rFonts w:hint="eastAsia" w:ascii="宋体" w:hAnsi="宋体" w:eastAsia="宋体" w:cs="宋体"/>
      </w:rPr>
    </w:lvl>
    <w:lvl w:ilvl="5" w:tentative="0">
      <w:start w:val="1"/>
      <w:numFmt w:val="lowerRoman"/>
      <w:lvlText w:val="%6."/>
      <w:lvlJc w:val="right"/>
      <w:pPr>
        <w:ind w:left="3080" w:hanging="420"/>
      </w:pPr>
      <w:rPr>
        <w:rFonts w:hint="eastAsia" w:ascii="宋体" w:hAnsi="宋体" w:eastAsia="宋体" w:cs="宋体"/>
      </w:rPr>
    </w:lvl>
    <w:lvl w:ilvl="6" w:tentative="0">
      <w:start w:val="1"/>
      <w:numFmt w:val="decimal"/>
      <w:lvlText w:val="%7."/>
      <w:lvlJc w:val="left"/>
      <w:pPr>
        <w:ind w:left="3500" w:hanging="420"/>
      </w:pPr>
      <w:rPr>
        <w:rFonts w:hint="eastAsia" w:ascii="宋体" w:hAnsi="宋体" w:eastAsia="宋体" w:cs="宋体"/>
      </w:rPr>
    </w:lvl>
    <w:lvl w:ilvl="7" w:tentative="0">
      <w:start w:val="1"/>
      <w:numFmt w:val="lowerLetter"/>
      <w:lvlText w:val="%8)"/>
      <w:lvlJc w:val="left"/>
      <w:pPr>
        <w:ind w:left="3920" w:hanging="420"/>
      </w:pPr>
      <w:rPr>
        <w:rFonts w:hint="eastAsia" w:ascii="宋体" w:hAnsi="宋体" w:eastAsia="宋体" w:cs="宋体"/>
      </w:rPr>
    </w:lvl>
    <w:lvl w:ilvl="8" w:tentative="0">
      <w:start w:val="1"/>
      <w:numFmt w:val="lowerRoman"/>
      <w:lvlText w:val="%9."/>
      <w:lvlJc w:val="right"/>
      <w:pPr>
        <w:ind w:left="4340" w:hanging="420"/>
      </w:pPr>
      <w:rPr>
        <w:rFonts w:hint="eastAsia" w:ascii="宋体" w:hAnsi="宋体" w:eastAsia="宋体" w:cs="宋体"/>
      </w:rPr>
    </w:lvl>
  </w:abstractNum>
  <w:abstractNum w:abstractNumId="3">
    <w:nsid w:val="19E93AFC"/>
    <w:multiLevelType w:val="multilevel"/>
    <w:tmpl w:val="19E93AFC"/>
    <w:lvl w:ilvl="0" w:tentative="0">
      <w:start w:val="1"/>
      <w:numFmt w:val="decimalEnclosedCircle"/>
      <w:lvlText w:val="%1"/>
      <w:lvlJc w:val="left"/>
      <w:pPr>
        <w:ind w:left="840" w:hanging="360"/>
      </w:pPr>
      <w:rPr>
        <w:rFonts w:hint="default" w:ascii="Cambria Math" w:hAnsi="Cambria Math" w:cs="Cambria Math"/>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270B1337"/>
    <w:multiLevelType w:val="multilevel"/>
    <w:tmpl w:val="270B1337"/>
    <w:lvl w:ilvl="0" w:tentative="0">
      <w:start w:val="1"/>
      <w:numFmt w:val="decimal"/>
      <w:pStyle w:val="58"/>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32C6161F"/>
    <w:multiLevelType w:val="multilevel"/>
    <w:tmpl w:val="32C6161F"/>
    <w:lvl w:ilvl="0" w:tentative="0">
      <w:start w:val="1"/>
      <w:numFmt w:val="chineseCountingThousand"/>
      <w:lvlText w:val="第%1章"/>
      <w:lvlJc w:val="left"/>
      <w:pPr>
        <w:ind w:left="425" w:hanging="425"/>
      </w:pPr>
      <w:rPr>
        <w:rFonts w:hint="eastAsia" w:eastAsia="黑体"/>
      </w:rPr>
    </w:lvl>
    <w:lvl w:ilvl="1" w:tentative="0">
      <w:start w:val="1"/>
      <w:numFmt w:val="chineseCountingThousand"/>
      <w:lvlText w:val="第%2节"/>
      <w:lvlJc w:val="left"/>
      <w:pPr>
        <w:ind w:left="1134" w:hanging="1134"/>
      </w:pPr>
      <w:rPr>
        <w:rFonts w:hint="eastAsia" w:eastAsia="仿宋"/>
      </w:rPr>
    </w:lvl>
    <w:lvl w:ilvl="2" w:tentative="0">
      <w:start w:val="1"/>
      <w:numFmt w:val="chineseCountingThousand"/>
      <w:pStyle w:val="55"/>
      <w:suff w:val="nothing"/>
      <w:lvlText w:val="（%3）"/>
      <w:lvlJc w:val="left"/>
      <w:pPr>
        <w:ind w:left="0" w:firstLine="0"/>
      </w:pPr>
      <w:rPr>
        <w:rFonts w:hint="eastAsia" w:eastAsia="仿宋"/>
      </w:rPr>
    </w:lvl>
    <w:lvl w:ilvl="3" w:tentative="0">
      <w:start w:val="1"/>
      <w:numFmt w:val="decimal"/>
      <w:pStyle w:val="68"/>
      <w:lvlText w:val="%4."/>
      <w:lvlJc w:val="left"/>
      <w:pPr>
        <w:ind w:left="0" w:firstLine="0"/>
      </w:pPr>
      <w:rPr>
        <w:rFonts w:hint="default" w:ascii="Times New Roman" w:hAnsi="Times New Roma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37B276B6"/>
    <w:multiLevelType w:val="multilevel"/>
    <w:tmpl w:val="37B276B6"/>
    <w:lvl w:ilvl="0" w:tentative="0">
      <w:start w:val="1"/>
      <w:numFmt w:val="decimalEnclosedCircle"/>
      <w:lvlText w:val="%1"/>
      <w:lvlJc w:val="left"/>
      <w:pPr>
        <w:ind w:left="840" w:hanging="360"/>
      </w:pPr>
      <w:rPr>
        <w:rFonts w:hint="default" w:ascii="Cambria Math" w:hAnsi="Cambria Math" w:cs="Cambria Math"/>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59F078BF"/>
    <w:multiLevelType w:val="multilevel"/>
    <w:tmpl w:val="59F078BF"/>
    <w:lvl w:ilvl="0" w:tentative="0">
      <w:start w:val="1"/>
      <w:numFmt w:val="decimal"/>
      <w:pStyle w:val="4"/>
      <w:suff w:val="nothing"/>
      <w:lvlText w:val="第 %1 条 "/>
      <w:lvlJc w:val="left"/>
      <w:pPr>
        <w:ind w:left="710" w:firstLine="0"/>
      </w:pPr>
      <w:rPr>
        <w:rFonts w:hint="eastAsia" w:ascii="楷体_GB2312" w:eastAsia="楷体_GB2312" w:cs="楷体_GB2312"/>
        <w:sz w:val="32"/>
        <w:szCs w:val="32"/>
      </w:rPr>
    </w:lvl>
    <w:lvl w:ilvl="1" w:tentative="0">
      <w:start w:val="1"/>
      <w:numFmt w:val="lowerLetter"/>
      <w:lvlText w:val="%2)"/>
      <w:lvlJc w:val="left"/>
      <w:pPr>
        <w:ind w:left="1400" w:hanging="420"/>
      </w:pPr>
      <w:rPr>
        <w:rFonts w:hint="eastAsia" w:ascii="宋体" w:hAnsi="宋体" w:eastAsia="宋体" w:cs="宋体"/>
      </w:rPr>
    </w:lvl>
    <w:lvl w:ilvl="2" w:tentative="0">
      <w:start w:val="1"/>
      <w:numFmt w:val="lowerRoman"/>
      <w:lvlText w:val="%3."/>
      <w:lvlJc w:val="right"/>
      <w:pPr>
        <w:ind w:left="1820" w:hanging="420"/>
      </w:pPr>
      <w:rPr>
        <w:rFonts w:hint="eastAsia" w:ascii="宋体" w:hAnsi="宋体" w:eastAsia="宋体" w:cs="宋体"/>
      </w:rPr>
    </w:lvl>
    <w:lvl w:ilvl="3" w:tentative="0">
      <w:start w:val="1"/>
      <w:numFmt w:val="decimal"/>
      <w:lvlText w:val="%4."/>
      <w:lvlJc w:val="left"/>
      <w:pPr>
        <w:ind w:left="2240" w:hanging="420"/>
      </w:pPr>
      <w:rPr>
        <w:rFonts w:hint="eastAsia" w:ascii="宋体" w:hAnsi="宋体" w:eastAsia="宋体" w:cs="宋体"/>
      </w:rPr>
    </w:lvl>
    <w:lvl w:ilvl="4" w:tentative="0">
      <w:start w:val="1"/>
      <w:numFmt w:val="lowerLetter"/>
      <w:lvlText w:val="%5)"/>
      <w:lvlJc w:val="left"/>
      <w:pPr>
        <w:ind w:left="2660" w:hanging="420"/>
      </w:pPr>
      <w:rPr>
        <w:rFonts w:hint="eastAsia" w:ascii="宋体" w:hAnsi="宋体" w:eastAsia="宋体" w:cs="宋体"/>
      </w:rPr>
    </w:lvl>
    <w:lvl w:ilvl="5" w:tentative="0">
      <w:start w:val="1"/>
      <w:numFmt w:val="lowerRoman"/>
      <w:lvlText w:val="%6."/>
      <w:lvlJc w:val="right"/>
      <w:pPr>
        <w:ind w:left="3080" w:hanging="420"/>
      </w:pPr>
      <w:rPr>
        <w:rFonts w:hint="eastAsia" w:ascii="宋体" w:hAnsi="宋体" w:eastAsia="宋体" w:cs="宋体"/>
      </w:rPr>
    </w:lvl>
    <w:lvl w:ilvl="6" w:tentative="0">
      <w:start w:val="1"/>
      <w:numFmt w:val="decimal"/>
      <w:lvlText w:val="%7."/>
      <w:lvlJc w:val="left"/>
      <w:pPr>
        <w:ind w:left="3500" w:hanging="420"/>
      </w:pPr>
      <w:rPr>
        <w:rFonts w:hint="eastAsia" w:ascii="宋体" w:hAnsi="宋体" w:eastAsia="宋体" w:cs="宋体"/>
      </w:rPr>
    </w:lvl>
    <w:lvl w:ilvl="7" w:tentative="0">
      <w:start w:val="1"/>
      <w:numFmt w:val="lowerLetter"/>
      <w:lvlText w:val="%8)"/>
      <w:lvlJc w:val="left"/>
      <w:pPr>
        <w:ind w:left="3920" w:hanging="420"/>
      </w:pPr>
      <w:rPr>
        <w:rFonts w:hint="eastAsia" w:ascii="宋体" w:hAnsi="宋体" w:eastAsia="宋体" w:cs="宋体"/>
      </w:rPr>
    </w:lvl>
    <w:lvl w:ilvl="8" w:tentative="0">
      <w:start w:val="1"/>
      <w:numFmt w:val="lowerRoman"/>
      <w:lvlText w:val="%9."/>
      <w:lvlJc w:val="right"/>
      <w:pPr>
        <w:ind w:left="4340" w:hanging="420"/>
      </w:pPr>
      <w:rPr>
        <w:rFonts w:hint="eastAsia" w:ascii="宋体" w:hAnsi="宋体" w:eastAsia="宋体" w:cs="宋体"/>
      </w:rPr>
    </w:lvl>
  </w:abstractNum>
  <w:abstractNum w:abstractNumId="8">
    <w:nsid w:val="6D8E26AB"/>
    <w:multiLevelType w:val="multilevel"/>
    <w:tmpl w:val="6D8E26AB"/>
    <w:lvl w:ilvl="0" w:tentative="0">
      <w:start w:val="1"/>
      <w:numFmt w:val="decimalEnclosedCircle"/>
      <w:lvlText w:val="%1"/>
      <w:lvlJc w:val="left"/>
      <w:pPr>
        <w:ind w:left="840" w:hanging="360"/>
      </w:pPr>
      <w:rPr>
        <w:rFonts w:hint="default" w:ascii="Cambria Math" w:hAnsi="Cambria Math" w:cs="Cambria Math"/>
      </w:rPr>
    </w:lvl>
    <w:lvl w:ilvl="1" w:tentative="0">
      <w:start w:val="1"/>
      <w:numFmt w:val="japaneseCounting"/>
      <w:lvlText w:val="第%2节"/>
      <w:lvlJc w:val="left"/>
      <w:pPr>
        <w:ind w:left="2036" w:hanging="1116"/>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73677527"/>
    <w:multiLevelType w:val="multilevel"/>
    <w:tmpl w:val="73677527"/>
    <w:lvl w:ilvl="0" w:tentative="0">
      <w:start w:val="1"/>
      <w:numFmt w:val="chineseCountingThousand"/>
      <w:pStyle w:val="40"/>
      <w:lvlText w:val="%1、"/>
      <w:lvlJc w:val="left"/>
      <w:rPr>
        <w:rFonts w:ascii="Times New Roman" w:hAnsi="Times New Roman"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9"/>
  </w:num>
  <w:num w:numId="3">
    <w:abstractNumId w:val="0"/>
  </w:num>
  <w:num w:numId="4">
    <w:abstractNumId w:val="5"/>
  </w:num>
  <w:num w:numId="5">
    <w:abstractNumId w:val="4"/>
  </w:num>
  <w:num w:numId="6">
    <w:abstractNumId w:val="3"/>
  </w:num>
  <w:num w:numId="7">
    <w:abstractNumId w:val="8"/>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YjBjMDFhYjU0OTU3NmNlMmUxZmQyMjYxNDU2NDkifQ=="/>
  </w:docVars>
  <w:rsids>
    <w:rsidRoot w:val="00172A27"/>
    <w:rsid w:val="00000C65"/>
    <w:rsid w:val="000015F1"/>
    <w:rsid w:val="0000191B"/>
    <w:rsid w:val="00001CF9"/>
    <w:rsid w:val="00002E1D"/>
    <w:rsid w:val="0000396C"/>
    <w:rsid w:val="000039D5"/>
    <w:rsid w:val="00003A84"/>
    <w:rsid w:val="00004265"/>
    <w:rsid w:val="0000439B"/>
    <w:rsid w:val="00004A52"/>
    <w:rsid w:val="000062F7"/>
    <w:rsid w:val="00006E7E"/>
    <w:rsid w:val="00006EF8"/>
    <w:rsid w:val="00007916"/>
    <w:rsid w:val="000119BA"/>
    <w:rsid w:val="00013039"/>
    <w:rsid w:val="000160A8"/>
    <w:rsid w:val="0001629A"/>
    <w:rsid w:val="000162A1"/>
    <w:rsid w:val="00016425"/>
    <w:rsid w:val="00017D64"/>
    <w:rsid w:val="00017D99"/>
    <w:rsid w:val="00020823"/>
    <w:rsid w:val="00020D8A"/>
    <w:rsid w:val="00023CD3"/>
    <w:rsid w:val="00024C08"/>
    <w:rsid w:val="00024DE1"/>
    <w:rsid w:val="0002584B"/>
    <w:rsid w:val="000265F5"/>
    <w:rsid w:val="000268C5"/>
    <w:rsid w:val="00026C3D"/>
    <w:rsid w:val="00030DE3"/>
    <w:rsid w:val="00031419"/>
    <w:rsid w:val="000319FA"/>
    <w:rsid w:val="00033382"/>
    <w:rsid w:val="00033C85"/>
    <w:rsid w:val="00034D7C"/>
    <w:rsid w:val="000367FC"/>
    <w:rsid w:val="0004077E"/>
    <w:rsid w:val="00041E9E"/>
    <w:rsid w:val="00042036"/>
    <w:rsid w:val="0004255B"/>
    <w:rsid w:val="000428AF"/>
    <w:rsid w:val="00042D8C"/>
    <w:rsid w:val="000439DD"/>
    <w:rsid w:val="00043E51"/>
    <w:rsid w:val="00045323"/>
    <w:rsid w:val="0004541B"/>
    <w:rsid w:val="00046E38"/>
    <w:rsid w:val="000472AD"/>
    <w:rsid w:val="00047648"/>
    <w:rsid w:val="000478CA"/>
    <w:rsid w:val="000505B7"/>
    <w:rsid w:val="00050EA7"/>
    <w:rsid w:val="00051732"/>
    <w:rsid w:val="00052F41"/>
    <w:rsid w:val="00053257"/>
    <w:rsid w:val="00053D5D"/>
    <w:rsid w:val="0005414F"/>
    <w:rsid w:val="00055E85"/>
    <w:rsid w:val="00056806"/>
    <w:rsid w:val="00056888"/>
    <w:rsid w:val="000568AE"/>
    <w:rsid w:val="00056E0E"/>
    <w:rsid w:val="00056F2A"/>
    <w:rsid w:val="00060554"/>
    <w:rsid w:val="000606A1"/>
    <w:rsid w:val="00061E04"/>
    <w:rsid w:val="000640F1"/>
    <w:rsid w:val="00064587"/>
    <w:rsid w:val="00066167"/>
    <w:rsid w:val="00066978"/>
    <w:rsid w:val="00066AD1"/>
    <w:rsid w:val="00067446"/>
    <w:rsid w:val="0006751C"/>
    <w:rsid w:val="00067CAC"/>
    <w:rsid w:val="00071656"/>
    <w:rsid w:val="00071BCF"/>
    <w:rsid w:val="00072C34"/>
    <w:rsid w:val="000732DF"/>
    <w:rsid w:val="000753A4"/>
    <w:rsid w:val="00080772"/>
    <w:rsid w:val="0008098C"/>
    <w:rsid w:val="00081C88"/>
    <w:rsid w:val="00082E1F"/>
    <w:rsid w:val="0008462B"/>
    <w:rsid w:val="000860C5"/>
    <w:rsid w:val="00086510"/>
    <w:rsid w:val="0008654E"/>
    <w:rsid w:val="00090007"/>
    <w:rsid w:val="0009091B"/>
    <w:rsid w:val="00091A68"/>
    <w:rsid w:val="00095D2A"/>
    <w:rsid w:val="00095D60"/>
    <w:rsid w:val="00096963"/>
    <w:rsid w:val="00096DA1"/>
    <w:rsid w:val="00096EBA"/>
    <w:rsid w:val="000970F7"/>
    <w:rsid w:val="000976D7"/>
    <w:rsid w:val="0009778E"/>
    <w:rsid w:val="000A151B"/>
    <w:rsid w:val="000A169B"/>
    <w:rsid w:val="000A2008"/>
    <w:rsid w:val="000A2BD5"/>
    <w:rsid w:val="000A2DC3"/>
    <w:rsid w:val="000A3989"/>
    <w:rsid w:val="000A40DA"/>
    <w:rsid w:val="000A4554"/>
    <w:rsid w:val="000A4629"/>
    <w:rsid w:val="000A4EC2"/>
    <w:rsid w:val="000A57CF"/>
    <w:rsid w:val="000A5E83"/>
    <w:rsid w:val="000A65D0"/>
    <w:rsid w:val="000B0E0D"/>
    <w:rsid w:val="000B1098"/>
    <w:rsid w:val="000B1853"/>
    <w:rsid w:val="000B1937"/>
    <w:rsid w:val="000B378F"/>
    <w:rsid w:val="000B5185"/>
    <w:rsid w:val="000B53B6"/>
    <w:rsid w:val="000B546D"/>
    <w:rsid w:val="000B5E5E"/>
    <w:rsid w:val="000C0A99"/>
    <w:rsid w:val="000C1B66"/>
    <w:rsid w:val="000C2638"/>
    <w:rsid w:val="000C26B1"/>
    <w:rsid w:val="000C355A"/>
    <w:rsid w:val="000C3C47"/>
    <w:rsid w:val="000C3DB6"/>
    <w:rsid w:val="000C4F03"/>
    <w:rsid w:val="000C5032"/>
    <w:rsid w:val="000C5CB8"/>
    <w:rsid w:val="000C68B5"/>
    <w:rsid w:val="000C6CCB"/>
    <w:rsid w:val="000C72CA"/>
    <w:rsid w:val="000C74BD"/>
    <w:rsid w:val="000D045A"/>
    <w:rsid w:val="000D0A53"/>
    <w:rsid w:val="000D0C68"/>
    <w:rsid w:val="000D1129"/>
    <w:rsid w:val="000D137B"/>
    <w:rsid w:val="000D15EA"/>
    <w:rsid w:val="000D1B3B"/>
    <w:rsid w:val="000D369E"/>
    <w:rsid w:val="000D4796"/>
    <w:rsid w:val="000D48AD"/>
    <w:rsid w:val="000D48D6"/>
    <w:rsid w:val="000D5D47"/>
    <w:rsid w:val="000D6824"/>
    <w:rsid w:val="000D697E"/>
    <w:rsid w:val="000D77BA"/>
    <w:rsid w:val="000D7CC6"/>
    <w:rsid w:val="000E0F3A"/>
    <w:rsid w:val="000E14E8"/>
    <w:rsid w:val="000E15CB"/>
    <w:rsid w:val="000E1AC8"/>
    <w:rsid w:val="000E2409"/>
    <w:rsid w:val="000E2CA7"/>
    <w:rsid w:val="000E4C34"/>
    <w:rsid w:val="000E4D72"/>
    <w:rsid w:val="000E5237"/>
    <w:rsid w:val="000E579F"/>
    <w:rsid w:val="000E5AB7"/>
    <w:rsid w:val="000E60D0"/>
    <w:rsid w:val="000E6290"/>
    <w:rsid w:val="000E6C73"/>
    <w:rsid w:val="000E7B7A"/>
    <w:rsid w:val="000F29CB"/>
    <w:rsid w:val="000F35EC"/>
    <w:rsid w:val="000F466B"/>
    <w:rsid w:val="000F5051"/>
    <w:rsid w:val="000F53EA"/>
    <w:rsid w:val="000F570B"/>
    <w:rsid w:val="000F6359"/>
    <w:rsid w:val="000F64E5"/>
    <w:rsid w:val="000F6BEF"/>
    <w:rsid w:val="000F78AC"/>
    <w:rsid w:val="000F7A40"/>
    <w:rsid w:val="00100270"/>
    <w:rsid w:val="00102011"/>
    <w:rsid w:val="0010258C"/>
    <w:rsid w:val="0010389A"/>
    <w:rsid w:val="00104E6C"/>
    <w:rsid w:val="00105983"/>
    <w:rsid w:val="00105B09"/>
    <w:rsid w:val="00105ED0"/>
    <w:rsid w:val="0010627E"/>
    <w:rsid w:val="00106408"/>
    <w:rsid w:val="001066F9"/>
    <w:rsid w:val="00106A1F"/>
    <w:rsid w:val="00107BF6"/>
    <w:rsid w:val="0011016C"/>
    <w:rsid w:val="0011092E"/>
    <w:rsid w:val="001113BD"/>
    <w:rsid w:val="0011284E"/>
    <w:rsid w:val="00113154"/>
    <w:rsid w:val="00113AA1"/>
    <w:rsid w:val="00113ED0"/>
    <w:rsid w:val="00115042"/>
    <w:rsid w:val="00116995"/>
    <w:rsid w:val="00117CF0"/>
    <w:rsid w:val="00120CC6"/>
    <w:rsid w:val="0012143D"/>
    <w:rsid w:val="00121B8E"/>
    <w:rsid w:val="001221BC"/>
    <w:rsid w:val="001223C6"/>
    <w:rsid w:val="0012277B"/>
    <w:rsid w:val="00123829"/>
    <w:rsid w:val="00123C36"/>
    <w:rsid w:val="0012476D"/>
    <w:rsid w:val="00124933"/>
    <w:rsid w:val="00125B41"/>
    <w:rsid w:val="00125E35"/>
    <w:rsid w:val="00125EE3"/>
    <w:rsid w:val="00126043"/>
    <w:rsid w:val="001262B8"/>
    <w:rsid w:val="001264C9"/>
    <w:rsid w:val="00126DD3"/>
    <w:rsid w:val="0012726A"/>
    <w:rsid w:val="00127ACB"/>
    <w:rsid w:val="00131492"/>
    <w:rsid w:val="001317AD"/>
    <w:rsid w:val="00132162"/>
    <w:rsid w:val="00132750"/>
    <w:rsid w:val="0013301E"/>
    <w:rsid w:val="00133385"/>
    <w:rsid w:val="00133CF3"/>
    <w:rsid w:val="00135727"/>
    <w:rsid w:val="00135D0C"/>
    <w:rsid w:val="00137F4B"/>
    <w:rsid w:val="00140805"/>
    <w:rsid w:val="00142131"/>
    <w:rsid w:val="00143732"/>
    <w:rsid w:val="00143CFD"/>
    <w:rsid w:val="00144105"/>
    <w:rsid w:val="00144EDE"/>
    <w:rsid w:val="00145137"/>
    <w:rsid w:val="00145E3E"/>
    <w:rsid w:val="001508A5"/>
    <w:rsid w:val="00150E71"/>
    <w:rsid w:val="00150EAD"/>
    <w:rsid w:val="00151598"/>
    <w:rsid w:val="00151FAF"/>
    <w:rsid w:val="00152247"/>
    <w:rsid w:val="00152A77"/>
    <w:rsid w:val="001535C5"/>
    <w:rsid w:val="00154834"/>
    <w:rsid w:val="00154C70"/>
    <w:rsid w:val="001562A9"/>
    <w:rsid w:val="0015746B"/>
    <w:rsid w:val="001579CC"/>
    <w:rsid w:val="0016039A"/>
    <w:rsid w:val="001605C4"/>
    <w:rsid w:val="001611A8"/>
    <w:rsid w:val="00161BA5"/>
    <w:rsid w:val="00161CCC"/>
    <w:rsid w:val="001620EC"/>
    <w:rsid w:val="0016300E"/>
    <w:rsid w:val="001658B0"/>
    <w:rsid w:val="00165959"/>
    <w:rsid w:val="00165CEA"/>
    <w:rsid w:val="00165F8D"/>
    <w:rsid w:val="0016610E"/>
    <w:rsid w:val="00167B38"/>
    <w:rsid w:val="00172819"/>
    <w:rsid w:val="00172A27"/>
    <w:rsid w:val="00172A97"/>
    <w:rsid w:val="0017318F"/>
    <w:rsid w:val="0017441D"/>
    <w:rsid w:val="00177559"/>
    <w:rsid w:val="001779A0"/>
    <w:rsid w:val="00177AA0"/>
    <w:rsid w:val="001814A0"/>
    <w:rsid w:val="001814EB"/>
    <w:rsid w:val="00181776"/>
    <w:rsid w:val="00181FDF"/>
    <w:rsid w:val="0018251E"/>
    <w:rsid w:val="00182ED4"/>
    <w:rsid w:val="00183D46"/>
    <w:rsid w:val="00183F33"/>
    <w:rsid w:val="00184A26"/>
    <w:rsid w:val="001857C0"/>
    <w:rsid w:val="00185885"/>
    <w:rsid w:val="0018624A"/>
    <w:rsid w:val="00187961"/>
    <w:rsid w:val="001901DC"/>
    <w:rsid w:val="0019028F"/>
    <w:rsid w:val="0019148F"/>
    <w:rsid w:val="00191C33"/>
    <w:rsid w:val="001928DB"/>
    <w:rsid w:val="0019342E"/>
    <w:rsid w:val="00193E12"/>
    <w:rsid w:val="0019448B"/>
    <w:rsid w:val="00195892"/>
    <w:rsid w:val="001959D2"/>
    <w:rsid w:val="00195C92"/>
    <w:rsid w:val="001963F2"/>
    <w:rsid w:val="00196D0A"/>
    <w:rsid w:val="00196EB8"/>
    <w:rsid w:val="00196F51"/>
    <w:rsid w:val="001977DB"/>
    <w:rsid w:val="001A109E"/>
    <w:rsid w:val="001A13B0"/>
    <w:rsid w:val="001A1736"/>
    <w:rsid w:val="001A17B7"/>
    <w:rsid w:val="001A2232"/>
    <w:rsid w:val="001A3AFD"/>
    <w:rsid w:val="001A472B"/>
    <w:rsid w:val="001A4939"/>
    <w:rsid w:val="001A4ADA"/>
    <w:rsid w:val="001A4D33"/>
    <w:rsid w:val="001A4DB3"/>
    <w:rsid w:val="001A55EB"/>
    <w:rsid w:val="001A74D5"/>
    <w:rsid w:val="001B0E17"/>
    <w:rsid w:val="001B21B7"/>
    <w:rsid w:val="001B247B"/>
    <w:rsid w:val="001B4AC5"/>
    <w:rsid w:val="001B4FE0"/>
    <w:rsid w:val="001B56B2"/>
    <w:rsid w:val="001B59D2"/>
    <w:rsid w:val="001B5D41"/>
    <w:rsid w:val="001B61B4"/>
    <w:rsid w:val="001B6A4F"/>
    <w:rsid w:val="001C093C"/>
    <w:rsid w:val="001C0C5C"/>
    <w:rsid w:val="001C0CC7"/>
    <w:rsid w:val="001C0D22"/>
    <w:rsid w:val="001C18F5"/>
    <w:rsid w:val="001C21CD"/>
    <w:rsid w:val="001C3CFD"/>
    <w:rsid w:val="001C3E54"/>
    <w:rsid w:val="001C441B"/>
    <w:rsid w:val="001C544E"/>
    <w:rsid w:val="001C6658"/>
    <w:rsid w:val="001C70DE"/>
    <w:rsid w:val="001C75A6"/>
    <w:rsid w:val="001C7645"/>
    <w:rsid w:val="001C7A72"/>
    <w:rsid w:val="001D05FD"/>
    <w:rsid w:val="001D0745"/>
    <w:rsid w:val="001D0D18"/>
    <w:rsid w:val="001D12F1"/>
    <w:rsid w:val="001D1871"/>
    <w:rsid w:val="001D1B19"/>
    <w:rsid w:val="001D3F7B"/>
    <w:rsid w:val="001D47EC"/>
    <w:rsid w:val="001D5B86"/>
    <w:rsid w:val="001D6658"/>
    <w:rsid w:val="001D7D2B"/>
    <w:rsid w:val="001E1D26"/>
    <w:rsid w:val="001E2E27"/>
    <w:rsid w:val="001E3D44"/>
    <w:rsid w:val="001E5312"/>
    <w:rsid w:val="001E5437"/>
    <w:rsid w:val="001E5445"/>
    <w:rsid w:val="001E562D"/>
    <w:rsid w:val="001E6480"/>
    <w:rsid w:val="001E6F62"/>
    <w:rsid w:val="001E719D"/>
    <w:rsid w:val="001E723A"/>
    <w:rsid w:val="001E7388"/>
    <w:rsid w:val="001E7C47"/>
    <w:rsid w:val="001F0036"/>
    <w:rsid w:val="001F0475"/>
    <w:rsid w:val="001F09F1"/>
    <w:rsid w:val="001F1B3C"/>
    <w:rsid w:val="001F2080"/>
    <w:rsid w:val="001F278C"/>
    <w:rsid w:val="001F30D5"/>
    <w:rsid w:val="001F4B45"/>
    <w:rsid w:val="001F4C49"/>
    <w:rsid w:val="001F56A0"/>
    <w:rsid w:val="001F5F95"/>
    <w:rsid w:val="001F6119"/>
    <w:rsid w:val="001F66CC"/>
    <w:rsid w:val="00201DFE"/>
    <w:rsid w:val="002023D1"/>
    <w:rsid w:val="002030BD"/>
    <w:rsid w:val="0020327B"/>
    <w:rsid w:val="002043C1"/>
    <w:rsid w:val="00204590"/>
    <w:rsid w:val="00205D00"/>
    <w:rsid w:val="0020604B"/>
    <w:rsid w:val="00207553"/>
    <w:rsid w:val="00210767"/>
    <w:rsid w:val="002107DE"/>
    <w:rsid w:val="00211081"/>
    <w:rsid w:val="0021113A"/>
    <w:rsid w:val="002125DF"/>
    <w:rsid w:val="00212B59"/>
    <w:rsid w:val="0021332D"/>
    <w:rsid w:val="0021340A"/>
    <w:rsid w:val="00213D5E"/>
    <w:rsid w:val="00213E57"/>
    <w:rsid w:val="002140B1"/>
    <w:rsid w:val="00214E6B"/>
    <w:rsid w:val="00214EDB"/>
    <w:rsid w:val="00217A62"/>
    <w:rsid w:val="00220AC6"/>
    <w:rsid w:val="00221138"/>
    <w:rsid w:val="002214EB"/>
    <w:rsid w:val="00222E05"/>
    <w:rsid w:val="00223D6E"/>
    <w:rsid w:val="0022486D"/>
    <w:rsid w:val="00225E9D"/>
    <w:rsid w:val="00230956"/>
    <w:rsid w:val="0023129F"/>
    <w:rsid w:val="00232568"/>
    <w:rsid w:val="002328F9"/>
    <w:rsid w:val="00233007"/>
    <w:rsid w:val="002338B2"/>
    <w:rsid w:val="00234879"/>
    <w:rsid w:val="00235C61"/>
    <w:rsid w:val="002363B2"/>
    <w:rsid w:val="00236411"/>
    <w:rsid w:val="00237DA5"/>
    <w:rsid w:val="00237E65"/>
    <w:rsid w:val="00240416"/>
    <w:rsid w:val="00240FC4"/>
    <w:rsid w:val="00241DE1"/>
    <w:rsid w:val="00241F42"/>
    <w:rsid w:val="0024284D"/>
    <w:rsid w:val="002428D3"/>
    <w:rsid w:val="00242CEF"/>
    <w:rsid w:val="00242F2F"/>
    <w:rsid w:val="00243731"/>
    <w:rsid w:val="00243EC5"/>
    <w:rsid w:val="002448BC"/>
    <w:rsid w:val="00244A29"/>
    <w:rsid w:val="00244C8C"/>
    <w:rsid w:val="00244D4E"/>
    <w:rsid w:val="00245C5B"/>
    <w:rsid w:val="00245DB1"/>
    <w:rsid w:val="0024739F"/>
    <w:rsid w:val="00250079"/>
    <w:rsid w:val="00250672"/>
    <w:rsid w:val="00250E7D"/>
    <w:rsid w:val="00250FCC"/>
    <w:rsid w:val="002516D7"/>
    <w:rsid w:val="002530E0"/>
    <w:rsid w:val="00253B7E"/>
    <w:rsid w:val="00253C8C"/>
    <w:rsid w:val="00254D82"/>
    <w:rsid w:val="00256D5A"/>
    <w:rsid w:val="002603F5"/>
    <w:rsid w:val="002616ED"/>
    <w:rsid w:val="00262F78"/>
    <w:rsid w:val="00265260"/>
    <w:rsid w:val="002660C2"/>
    <w:rsid w:val="002676F4"/>
    <w:rsid w:val="002678D3"/>
    <w:rsid w:val="00267ADD"/>
    <w:rsid w:val="0027005A"/>
    <w:rsid w:val="002703F9"/>
    <w:rsid w:val="00271A2B"/>
    <w:rsid w:val="00271BA0"/>
    <w:rsid w:val="00272DD1"/>
    <w:rsid w:val="00273606"/>
    <w:rsid w:val="00273FBD"/>
    <w:rsid w:val="00275E5C"/>
    <w:rsid w:val="00276329"/>
    <w:rsid w:val="002767D7"/>
    <w:rsid w:val="00276D2A"/>
    <w:rsid w:val="00280DAA"/>
    <w:rsid w:val="00280F28"/>
    <w:rsid w:val="002826D0"/>
    <w:rsid w:val="00283161"/>
    <w:rsid w:val="002838AD"/>
    <w:rsid w:val="00283F3E"/>
    <w:rsid w:val="00284994"/>
    <w:rsid w:val="00285F94"/>
    <w:rsid w:val="002875B4"/>
    <w:rsid w:val="0029011C"/>
    <w:rsid w:val="00290EB6"/>
    <w:rsid w:val="002919D4"/>
    <w:rsid w:val="00292144"/>
    <w:rsid w:val="00292A2E"/>
    <w:rsid w:val="0029350D"/>
    <w:rsid w:val="00294E65"/>
    <w:rsid w:val="00296688"/>
    <w:rsid w:val="00297404"/>
    <w:rsid w:val="002A0AAC"/>
    <w:rsid w:val="002A1638"/>
    <w:rsid w:val="002A1ABB"/>
    <w:rsid w:val="002A1AF5"/>
    <w:rsid w:val="002A1B1A"/>
    <w:rsid w:val="002A26FE"/>
    <w:rsid w:val="002A2C3B"/>
    <w:rsid w:val="002A3AB6"/>
    <w:rsid w:val="002A463E"/>
    <w:rsid w:val="002A5003"/>
    <w:rsid w:val="002A6927"/>
    <w:rsid w:val="002A7D4B"/>
    <w:rsid w:val="002B07B7"/>
    <w:rsid w:val="002B0D37"/>
    <w:rsid w:val="002B1485"/>
    <w:rsid w:val="002B19DB"/>
    <w:rsid w:val="002B28D4"/>
    <w:rsid w:val="002B2D12"/>
    <w:rsid w:val="002B4E7B"/>
    <w:rsid w:val="002B54C5"/>
    <w:rsid w:val="002B55BE"/>
    <w:rsid w:val="002B56A6"/>
    <w:rsid w:val="002B5A6B"/>
    <w:rsid w:val="002B67B6"/>
    <w:rsid w:val="002B6AD3"/>
    <w:rsid w:val="002B703E"/>
    <w:rsid w:val="002B7924"/>
    <w:rsid w:val="002C01AA"/>
    <w:rsid w:val="002C037B"/>
    <w:rsid w:val="002C1D3C"/>
    <w:rsid w:val="002C1E76"/>
    <w:rsid w:val="002C1F06"/>
    <w:rsid w:val="002C348C"/>
    <w:rsid w:val="002C39CC"/>
    <w:rsid w:val="002C4DFF"/>
    <w:rsid w:val="002C5313"/>
    <w:rsid w:val="002C7CB3"/>
    <w:rsid w:val="002C7CFF"/>
    <w:rsid w:val="002D02A1"/>
    <w:rsid w:val="002D0350"/>
    <w:rsid w:val="002D0A19"/>
    <w:rsid w:val="002D1FE7"/>
    <w:rsid w:val="002D2B05"/>
    <w:rsid w:val="002D2F25"/>
    <w:rsid w:val="002D37F7"/>
    <w:rsid w:val="002D38A7"/>
    <w:rsid w:val="002D3B06"/>
    <w:rsid w:val="002D3B74"/>
    <w:rsid w:val="002D47FF"/>
    <w:rsid w:val="002D4FA3"/>
    <w:rsid w:val="002D79D6"/>
    <w:rsid w:val="002E0A33"/>
    <w:rsid w:val="002E3CB5"/>
    <w:rsid w:val="002E59AB"/>
    <w:rsid w:val="002E5A2D"/>
    <w:rsid w:val="002E66DC"/>
    <w:rsid w:val="002E6BD1"/>
    <w:rsid w:val="002E6C14"/>
    <w:rsid w:val="002F319C"/>
    <w:rsid w:val="002F353B"/>
    <w:rsid w:val="002F35D4"/>
    <w:rsid w:val="002F747F"/>
    <w:rsid w:val="002F773C"/>
    <w:rsid w:val="002F7E44"/>
    <w:rsid w:val="00301064"/>
    <w:rsid w:val="00302547"/>
    <w:rsid w:val="0030260B"/>
    <w:rsid w:val="00302891"/>
    <w:rsid w:val="00302E46"/>
    <w:rsid w:val="00303E09"/>
    <w:rsid w:val="003041BF"/>
    <w:rsid w:val="0030452A"/>
    <w:rsid w:val="00304E83"/>
    <w:rsid w:val="00305E10"/>
    <w:rsid w:val="00306A54"/>
    <w:rsid w:val="00307456"/>
    <w:rsid w:val="003109EA"/>
    <w:rsid w:val="00310CA9"/>
    <w:rsid w:val="00311044"/>
    <w:rsid w:val="00312995"/>
    <w:rsid w:val="00312F08"/>
    <w:rsid w:val="00313A34"/>
    <w:rsid w:val="00313C42"/>
    <w:rsid w:val="00314DC3"/>
    <w:rsid w:val="00314EF8"/>
    <w:rsid w:val="0031564C"/>
    <w:rsid w:val="00316F83"/>
    <w:rsid w:val="00317ABE"/>
    <w:rsid w:val="0032089B"/>
    <w:rsid w:val="00322C38"/>
    <w:rsid w:val="003242FD"/>
    <w:rsid w:val="003263FA"/>
    <w:rsid w:val="00326F88"/>
    <w:rsid w:val="00327258"/>
    <w:rsid w:val="00327E20"/>
    <w:rsid w:val="003300A8"/>
    <w:rsid w:val="00330953"/>
    <w:rsid w:val="0033200A"/>
    <w:rsid w:val="003321BD"/>
    <w:rsid w:val="0033224C"/>
    <w:rsid w:val="003348D7"/>
    <w:rsid w:val="00334DA9"/>
    <w:rsid w:val="00335691"/>
    <w:rsid w:val="00335797"/>
    <w:rsid w:val="0033643E"/>
    <w:rsid w:val="003371F2"/>
    <w:rsid w:val="0033752C"/>
    <w:rsid w:val="00337736"/>
    <w:rsid w:val="00337EA2"/>
    <w:rsid w:val="00340080"/>
    <w:rsid w:val="00340AE7"/>
    <w:rsid w:val="00340D7A"/>
    <w:rsid w:val="00340FE7"/>
    <w:rsid w:val="00342EE5"/>
    <w:rsid w:val="003430AB"/>
    <w:rsid w:val="00343C9F"/>
    <w:rsid w:val="00345239"/>
    <w:rsid w:val="00346E09"/>
    <w:rsid w:val="00347023"/>
    <w:rsid w:val="00347436"/>
    <w:rsid w:val="003477B1"/>
    <w:rsid w:val="00347E9A"/>
    <w:rsid w:val="00347FD7"/>
    <w:rsid w:val="0035005D"/>
    <w:rsid w:val="00350119"/>
    <w:rsid w:val="003501C8"/>
    <w:rsid w:val="00350FB8"/>
    <w:rsid w:val="00351BD5"/>
    <w:rsid w:val="00352176"/>
    <w:rsid w:val="003531F1"/>
    <w:rsid w:val="00354385"/>
    <w:rsid w:val="003543A2"/>
    <w:rsid w:val="00354406"/>
    <w:rsid w:val="00355D32"/>
    <w:rsid w:val="00356190"/>
    <w:rsid w:val="0035657A"/>
    <w:rsid w:val="003571F7"/>
    <w:rsid w:val="00357FA5"/>
    <w:rsid w:val="00360335"/>
    <w:rsid w:val="00360475"/>
    <w:rsid w:val="003611F0"/>
    <w:rsid w:val="003625D8"/>
    <w:rsid w:val="00363482"/>
    <w:rsid w:val="0036604D"/>
    <w:rsid w:val="00366C82"/>
    <w:rsid w:val="00366EEC"/>
    <w:rsid w:val="003675DB"/>
    <w:rsid w:val="00367DC9"/>
    <w:rsid w:val="003706FA"/>
    <w:rsid w:val="0037339D"/>
    <w:rsid w:val="00373519"/>
    <w:rsid w:val="003752C8"/>
    <w:rsid w:val="00376FDE"/>
    <w:rsid w:val="0037708E"/>
    <w:rsid w:val="0037762A"/>
    <w:rsid w:val="00380565"/>
    <w:rsid w:val="00381096"/>
    <w:rsid w:val="003810CB"/>
    <w:rsid w:val="00382202"/>
    <w:rsid w:val="00382562"/>
    <w:rsid w:val="00383368"/>
    <w:rsid w:val="0038401B"/>
    <w:rsid w:val="00384B9C"/>
    <w:rsid w:val="00385375"/>
    <w:rsid w:val="003900FC"/>
    <w:rsid w:val="0039059C"/>
    <w:rsid w:val="0039062D"/>
    <w:rsid w:val="00390B56"/>
    <w:rsid w:val="00391021"/>
    <w:rsid w:val="003931AA"/>
    <w:rsid w:val="0039346F"/>
    <w:rsid w:val="003963CF"/>
    <w:rsid w:val="003968FC"/>
    <w:rsid w:val="003977A3"/>
    <w:rsid w:val="003977BE"/>
    <w:rsid w:val="003A12BB"/>
    <w:rsid w:val="003A14A8"/>
    <w:rsid w:val="003A18E9"/>
    <w:rsid w:val="003A2775"/>
    <w:rsid w:val="003A2D07"/>
    <w:rsid w:val="003A2E60"/>
    <w:rsid w:val="003A393B"/>
    <w:rsid w:val="003A3ADF"/>
    <w:rsid w:val="003A3F01"/>
    <w:rsid w:val="003A4864"/>
    <w:rsid w:val="003A4A6A"/>
    <w:rsid w:val="003A5CEF"/>
    <w:rsid w:val="003A642E"/>
    <w:rsid w:val="003A6454"/>
    <w:rsid w:val="003A65BC"/>
    <w:rsid w:val="003A7CCD"/>
    <w:rsid w:val="003B0053"/>
    <w:rsid w:val="003B146B"/>
    <w:rsid w:val="003B1979"/>
    <w:rsid w:val="003B2953"/>
    <w:rsid w:val="003B2A01"/>
    <w:rsid w:val="003B3568"/>
    <w:rsid w:val="003B5C11"/>
    <w:rsid w:val="003B5CB2"/>
    <w:rsid w:val="003B7421"/>
    <w:rsid w:val="003B7666"/>
    <w:rsid w:val="003B7CA2"/>
    <w:rsid w:val="003C0087"/>
    <w:rsid w:val="003C0BD6"/>
    <w:rsid w:val="003C0C5B"/>
    <w:rsid w:val="003C0E93"/>
    <w:rsid w:val="003C111B"/>
    <w:rsid w:val="003C12FE"/>
    <w:rsid w:val="003C14AE"/>
    <w:rsid w:val="003C1A8C"/>
    <w:rsid w:val="003C2A3B"/>
    <w:rsid w:val="003C2CD4"/>
    <w:rsid w:val="003C3432"/>
    <w:rsid w:val="003C4F9A"/>
    <w:rsid w:val="003C50B2"/>
    <w:rsid w:val="003C5B2F"/>
    <w:rsid w:val="003C78F6"/>
    <w:rsid w:val="003C7EAC"/>
    <w:rsid w:val="003D041F"/>
    <w:rsid w:val="003D2907"/>
    <w:rsid w:val="003D3C9D"/>
    <w:rsid w:val="003D4722"/>
    <w:rsid w:val="003D4B65"/>
    <w:rsid w:val="003D508E"/>
    <w:rsid w:val="003D59A8"/>
    <w:rsid w:val="003D6223"/>
    <w:rsid w:val="003D658C"/>
    <w:rsid w:val="003D6A46"/>
    <w:rsid w:val="003D6BD8"/>
    <w:rsid w:val="003D7D8C"/>
    <w:rsid w:val="003D7F1D"/>
    <w:rsid w:val="003E0ACE"/>
    <w:rsid w:val="003E0D7F"/>
    <w:rsid w:val="003E14B3"/>
    <w:rsid w:val="003E1E6F"/>
    <w:rsid w:val="003E32CA"/>
    <w:rsid w:val="003E3BFD"/>
    <w:rsid w:val="003E672C"/>
    <w:rsid w:val="003E6D46"/>
    <w:rsid w:val="003E7512"/>
    <w:rsid w:val="003F04E7"/>
    <w:rsid w:val="003F4973"/>
    <w:rsid w:val="003F4DA1"/>
    <w:rsid w:val="003F6D88"/>
    <w:rsid w:val="00400667"/>
    <w:rsid w:val="00400DE0"/>
    <w:rsid w:val="004028FB"/>
    <w:rsid w:val="00403097"/>
    <w:rsid w:val="00405C48"/>
    <w:rsid w:val="004102DD"/>
    <w:rsid w:val="00410928"/>
    <w:rsid w:val="004127EA"/>
    <w:rsid w:val="00414126"/>
    <w:rsid w:val="004151BA"/>
    <w:rsid w:val="004161F2"/>
    <w:rsid w:val="004166CE"/>
    <w:rsid w:val="00416B56"/>
    <w:rsid w:val="0041776F"/>
    <w:rsid w:val="00417AE4"/>
    <w:rsid w:val="00421C38"/>
    <w:rsid w:val="00422C90"/>
    <w:rsid w:val="00423DD3"/>
    <w:rsid w:val="004240A5"/>
    <w:rsid w:val="00424185"/>
    <w:rsid w:val="00425197"/>
    <w:rsid w:val="00425517"/>
    <w:rsid w:val="00425A71"/>
    <w:rsid w:val="0042793B"/>
    <w:rsid w:val="004304F1"/>
    <w:rsid w:val="00431767"/>
    <w:rsid w:val="00432C81"/>
    <w:rsid w:val="004331EA"/>
    <w:rsid w:val="00434164"/>
    <w:rsid w:val="00434219"/>
    <w:rsid w:val="00434B1F"/>
    <w:rsid w:val="00435BD7"/>
    <w:rsid w:val="0043755D"/>
    <w:rsid w:val="00437DB9"/>
    <w:rsid w:val="00437E62"/>
    <w:rsid w:val="00441727"/>
    <w:rsid w:val="004418AC"/>
    <w:rsid w:val="00442181"/>
    <w:rsid w:val="0044218D"/>
    <w:rsid w:val="004423DE"/>
    <w:rsid w:val="00442910"/>
    <w:rsid w:val="00443131"/>
    <w:rsid w:val="004453E0"/>
    <w:rsid w:val="00445959"/>
    <w:rsid w:val="0044599B"/>
    <w:rsid w:val="004459B8"/>
    <w:rsid w:val="004462B1"/>
    <w:rsid w:val="004465AD"/>
    <w:rsid w:val="00447051"/>
    <w:rsid w:val="00447121"/>
    <w:rsid w:val="00450878"/>
    <w:rsid w:val="00452441"/>
    <w:rsid w:val="004529C4"/>
    <w:rsid w:val="00452AE3"/>
    <w:rsid w:val="00453234"/>
    <w:rsid w:val="004535E5"/>
    <w:rsid w:val="004539A9"/>
    <w:rsid w:val="00454087"/>
    <w:rsid w:val="00454420"/>
    <w:rsid w:val="00454510"/>
    <w:rsid w:val="0045561F"/>
    <w:rsid w:val="00457113"/>
    <w:rsid w:val="00457C73"/>
    <w:rsid w:val="00460557"/>
    <w:rsid w:val="00460C58"/>
    <w:rsid w:val="00460C69"/>
    <w:rsid w:val="00460F21"/>
    <w:rsid w:val="00463950"/>
    <w:rsid w:val="00463A57"/>
    <w:rsid w:val="00463C9D"/>
    <w:rsid w:val="00464941"/>
    <w:rsid w:val="00465057"/>
    <w:rsid w:val="0046677C"/>
    <w:rsid w:val="00466A5C"/>
    <w:rsid w:val="00466F82"/>
    <w:rsid w:val="004671A7"/>
    <w:rsid w:val="004675DC"/>
    <w:rsid w:val="004700F5"/>
    <w:rsid w:val="00470525"/>
    <w:rsid w:val="004707E7"/>
    <w:rsid w:val="0047256A"/>
    <w:rsid w:val="00472BAF"/>
    <w:rsid w:val="00473808"/>
    <w:rsid w:val="00473AFB"/>
    <w:rsid w:val="00474182"/>
    <w:rsid w:val="00474E87"/>
    <w:rsid w:val="00475547"/>
    <w:rsid w:val="004756FA"/>
    <w:rsid w:val="00475E69"/>
    <w:rsid w:val="00476051"/>
    <w:rsid w:val="00480B79"/>
    <w:rsid w:val="00482C57"/>
    <w:rsid w:val="00483091"/>
    <w:rsid w:val="00483D6C"/>
    <w:rsid w:val="004849DB"/>
    <w:rsid w:val="00486AD4"/>
    <w:rsid w:val="00487294"/>
    <w:rsid w:val="004906E6"/>
    <w:rsid w:val="004914FB"/>
    <w:rsid w:val="00491FB3"/>
    <w:rsid w:val="004922EF"/>
    <w:rsid w:val="00492589"/>
    <w:rsid w:val="00492734"/>
    <w:rsid w:val="0049319B"/>
    <w:rsid w:val="004938A5"/>
    <w:rsid w:val="0049443F"/>
    <w:rsid w:val="0049515A"/>
    <w:rsid w:val="00495743"/>
    <w:rsid w:val="00496171"/>
    <w:rsid w:val="0049629A"/>
    <w:rsid w:val="00497A7E"/>
    <w:rsid w:val="004A05D8"/>
    <w:rsid w:val="004A1252"/>
    <w:rsid w:val="004A42DC"/>
    <w:rsid w:val="004A4632"/>
    <w:rsid w:val="004A47B1"/>
    <w:rsid w:val="004A5FFE"/>
    <w:rsid w:val="004A61AD"/>
    <w:rsid w:val="004A621E"/>
    <w:rsid w:val="004A6221"/>
    <w:rsid w:val="004A7B0F"/>
    <w:rsid w:val="004B0346"/>
    <w:rsid w:val="004B06FF"/>
    <w:rsid w:val="004B1525"/>
    <w:rsid w:val="004B263D"/>
    <w:rsid w:val="004B2643"/>
    <w:rsid w:val="004B2BE0"/>
    <w:rsid w:val="004B388B"/>
    <w:rsid w:val="004B4ADE"/>
    <w:rsid w:val="004B4CDB"/>
    <w:rsid w:val="004B55F1"/>
    <w:rsid w:val="004B6AA3"/>
    <w:rsid w:val="004B747E"/>
    <w:rsid w:val="004C0F15"/>
    <w:rsid w:val="004C1370"/>
    <w:rsid w:val="004C1888"/>
    <w:rsid w:val="004C1EEC"/>
    <w:rsid w:val="004C3561"/>
    <w:rsid w:val="004C3D71"/>
    <w:rsid w:val="004C5230"/>
    <w:rsid w:val="004C6E81"/>
    <w:rsid w:val="004C7973"/>
    <w:rsid w:val="004D01F5"/>
    <w:rsid w:val="004D1190"/>
    <w:rsid w:val="004D1659"/>
    <w:rsid w:val="004D434F"/>
    <w:rsid w:val="004D4939"/>
    <w:rsid w:val="004D5B2A"/>
    <w:rsid w:val="004D5BF3"/>
    <w:rsid w:val="004D6221"/>
    <w:rsid w:val="004D6B09"/>
    <w:rsid w:val="004D79EA"/>
    <w:rsid w:val="004E0D30"/>
    <w:rsid w:val="004E1226"/>
    <w:rsid w:val="004E139E"/>
    <w:rsid w:val="004E1647"/>
    <w:rsid w:val="004E1E2C"/>
    <w:rsid w:val="004E3AA8"/>
    <w:rsid w:val="004E4037"/>
    <w:rsid w:val="004E5718"/>
    <w:rsid w:val="004E5F80"/>
    <w:rsid w:val="004E7D3A"/>
    <w:rsid w:val="004F1171"/>
    <w:rsid w:val="004F2135"/>
    <w:rsid w:val="004F21C3"/>
    <w:rsid w:val="004F268D"/>
    <w:rsid w:val="004F2F08"/>
    <w:rsid w:val="004F3A00"/>
    <w:rsid w:val="004F4470"/>
    <w:rsid w:val="004F4F21"/>
    <w:rsid w:val="004F4F55"/>
    <w:rsid w:val="004F51D4"/>
    <w:rsid w:val="004F5472"/>
    <w:rsid w:val="004F5C00"/>
    <w:rsid w:val="004F70E6"/>
    <w:rsid w:val="004F70E7"/>
    <w:rsid w:val="004F7DFE"/>
    <w:rsid w:val="004F7FE1"/>
    <w:rsid w:val="00502796"/>
    <w:rsid w:val="00504335"/>
    <w:rsid w:val="00504AD0"/>
    <w:rsid w:val="0050717C"/>
    <w:rsid w:val="00507F16"/>
    <w:rsid w:val="00511164"/>
    <w:rsid w:val="00511A59"/>
    <w:rsid w:val="00511A8A"/>
    <w:rsid w:val="00512083"/>
    <w:rsid w:val="00512A6D"/>
    <w:rsid w:val="00512C30"/>
    <w:rsid w:val="005134F1"/>
    <w:rsid w:val="00513592"/>
    <w:rsid w:val="00514984"/>
    <w:rsid w:val="00517077"/>
    <w:rsid w:val="00517920"/>
    <w:rsid w:val="00520072"/>
    <w:rsid w:val="00521ABB"/>
    <w:rsid w:val="00521C55"/>
    <w:rsid w:val="00522F94"/>
    <w:rsid w:val="00523D61"/>
    <w:rsid w:val="00524D72"/>
    <w:rsid w:val="00526044"/>
    <w:rsid w:val="005269A9"/>
    <w:rsid w:val="00530D09"/>
    <w:rsid w:val="00531336"/>
    <w:rsid w:val="0053468F"/>
    <w:rsid w:val="00535244"/>
    <w:rsid w:val="00535C35"/>
    <w:rsid w:val="00536299"/>
    <w:rsid w:val="00537AE1"/>
    <w:rsid w:val="00537ED0"/>
    <w:rsid w:val="00540B1E"/>
    <w:rsid w:val="00540DBD"/>
    <w:rsid w:val="005428A5"/>
    <w:rsid w:val="00544990"/>
    <w:rsid w:val="00544AA5"/>
    <w:rsid w:val="00544C6E"/>
    <w:rsid w:val="00545353"/>
    <w:rsid w:val="00547B42"/>
    <w:rsid w:val="00547D8C"/>
    <w:rsid w:val="00550BF5"/>
    <w:rsid w:val="00551B2B"/>
    <w:rsid w:val="00552688"/>
    <w:rsid w:val="00553FA7"/>
    <w:rsid w:val="00554C1F"/>
    <w:rsid w:val="00555161"/>
    <w:rsid w:val="0055559E"/>
    <w:rsid w:val="00555860"/>
    <w:rsid w:val="00555CC1"/>
    <w:rsid w:val="005562ED"/>
    <w:rsid w:val="0055667F"/>
    <w:rsid w:val="00556F22"/>
    <w:rsid w:val="00557662"/>
    <w:rsid w:val="005579B3"/>
    <w:rsid w:val="005579D7"/>
    <w:rsid w:val="00560417"/>
    <w:rsid w:val="00560C77"/>
    <w:rsid w:val="00561056"/>
    <w:rsid w:val="005617E6"/>
    <w:rsid w:val="005618C4"/>
    <w:rsid w:val="00561AC2"/>
    <w:rsid w:val="00562236"/>
    <w:rsid w:val="00562C7B"/>
    <w:rsid w:val="00565245"/>
    <w:rsid w:val="005654CF"/>
    <w:rsid w:val="00565AA9"/>
    <w:rsid w:val="005660CF"/>
    <w:rsid w:val="0056637B"/>
    <w:rsid w:val="005674AE"/>
    <w:rsid w:val="00567705"/>
    <w:rsid w:val="00570DD0"/>
    <w:rsid w:val="00570F27"/>
    <w:rsid w:val="005714FF"/>
    <w:rsid w:val="005738EF"/>
    <w:rsid w:val="00573AB8"/>
    <w:rsid w:val="00574887"/>
    <w:rsid w:val="00574A3C"/>
    <w:rsid w:val="00574B9A"/>
    <w:rsid w:val="00574C10"/>
    <w:rsid w:val="005752C4"/>
    <w:rsid w:val="00576029"/>
    <w:rsid w:val="005769B1"/>
    <w:rsid w:val="00576FF8"/>
    <w:rsid w:val="00577E09"/>
    <w:rsid w:val="0058012E"/>
    <w:rsid w:val="0058056F"/>
    <w:rsid w:val="0058067B"/>
    <w:rsid w:val="0058161F"/>
    <w:rsid w:val="00582ADD"/>
    <w:rsid w:val="00583280"/>
    <w:rsid w:val="005837D3"/>
    <w:rsid w:val="00583ED3"/>
    <w:rsid w:val="005848C9"/>
    <w:rsid w:val="00584AD0"/>
    <w:rsid w:val="0058528E"/>
    <w:rsid w:val="00586924"/>
    <w:rsid w:val="0058718E"/>
    <w:rsid w:val="005903B0"/>
    <w:rsid w:val="00590BD1"/>
    <w:rsid w:val="00591E64"/>
    <w:rsid w:val="0059210D"/>
    <w:rsid w:val="00593010"/>
    <w:rsid w:val="005937C2"/>
    <w:rsid w:val="005948BA"/>
    <w:rsid w:val="005956FA"/>
    <w:rsid w:val="005974E8"/>
    <w:rsid w:val="005A12DD"/>
    <w:rsid w:val="005A3BB3"/>
    <w:rsid w:val="005A4E04"/>
    <w:rsid w:val="005A7952"/>
    <w:rsid w:val="005B04E0"/>
    <w:rsid w:val="005B162A"/>
    <w:rsid w:val="005B3AC0"/>
    <w:rsid w:val="005B4916"/>
    <w:rsid w:val="005B4918"/>
    <w:rsid w:val="005B4A4D"/>
    <w:rsid w:val="005B5528"/>
    <w:rsid w:val="005B57A6"/>
    <w:rsid w:val="005B6E63"/>
    <w:rsid w:val="005B7317"/>
    <w:rsid w:val="005C1C66"/>
    <w:rsid w:val="005C2CF1"/>
    <w:rsid w:val="005C37E5"/>
    <w:rsid w:val="005C3C21"/>
    <w:rsid w:val="005C3F4D"/>
    <w:rsid w:val="005C46BC"/>
    <w:rsid w:val="005C4B1B"/>
    <w:rsid w:val="005C55D2"/>
    <w:rsid w:val="005C5ABC"/>
    <w:rsid w:val="005C5B6C"/>
    <w:rsid w:val="005C6582"/>
    <w:rsid w:val="005C700B"/>
    <w:rsid w:val="005C7177"/>
    <w:rsid w:val="005C771D"/>
    <w:rsid w:val="005D09C3"/>
    <w:rsid w:val="005D1271"/>
    <w:rsid w:val="005D1E16"/>
    <w:rsid w:val="005D2C39"/>
    <w:rsid w:val="005D4588"/>
    <w:rsid w:val="005D47D0"/>
    <w:rsid w:val="005D4C3B"/>
    <w:rsid w:val="005D4EC3"/>
    <w:rsid w:val="005D5162"/>
    <w:rsid w:val="005D5E83"/>
    <w:rsid w:val="005D6662"/>
    <w:rsid w:val="005D79C5"/>
    <w:rsid w:val="005E0609"/>
    <w:rsid w:val="005E0668"/>
    <w:rsid w:val="005E1211"/>
    <w:rsid w:val="005E36CF"/>
    <w:rsid w:val="005E37D9"/>
    <w:rsid w:val="005E4503"/>
    <w:rsid w:val="005E52A4"/>
    <w:rsid w:val="005E53BF"/>
    <w:rsid w:val="005E5DC1"/>
    <w:rsid w:val="005E65CA"/>
    <w:rsid w:val="005F089B"/>
    <w:rsid w:val="005F132F"/>
    <w:rsid w:val="005F26B0"/>
    <w:rsid w:val="005F2A31"/>
    <w:rsid w:val="005F45F2"/>
    <w:rsid w:val="005F5D26"/>
    <w:rsid w:val="005F5FBA"/>
    <w:rsid w:val="005F64DB"/>
    <w:rsid w:val="005F67AE"/>
    <w:rsid w:val="005F6E98"/>
    <w:rsid w:val="005F709C"/>
    <w:rsid w:val="005F74E8"/>
    <w:rsid w:val="005F7671"/>
    <w:rsid w:val="005F7B2F"/>
    <w:rsid w:val="006001A3"/>
    <w:rsid w:val="006009FC"/>
    <w:rsid w:val="00601227"/>
    <w:rsid w:val="00601337"/>
    <w:rsid w:val="00601CFE"/>
    <w:rsid w:val="00602189"/>
    <w:rsid w:val="006031C8"/>
    <w:rsid w:val="00603811"/>
    <w:rsid w:val="00604BC0"/>
    <w:rsid w:val="0060613D"/>
    <w:rsid w:val="00606B72"/>
    <w:rsid w:val="00606BF1"/>
    <w:rsid w:val="006076DF"/>
    <w:rsid w:val="00610F67"/>
    <w:rsid w:val="0061240C"/>
    <w:rsid w:val="00612D22"/>
    <w:rsid w:val="006131A6"/>
    <w:rsid w:val="00613EB9"/>
    <w:rsid w:val="00614556"/>
    <w:rsid w:val="00614B17"/>
    <w:rsid w:val="00615C32"/>
    <w:rsid w:val="00616AC2"/>
    <w:rsid w:val="006210FB"/>
    <w:rsid w:val="0062150C"/>
    <w:rsid w:val="00622815"/>
    <w:rsid w:val="00622AA9"/>
    <w:rsid w:val="00622C6E"/>
    <w:rsid w:val="0062307D"/>
    <w:rsid w:val="00623384"/>
    <w:rsid w:val="00623720"/>
    <w:rsid w:val="0062446C"/>
    <w:rsid w:val="00624965"/>
    <w:rsid w:val="00624BBD"/>
    <w:rsid w:val="00624D9C"/>
    <w:rsid w:val="006251B5"/>
    <w:rsid w:val="00626433"/>
    <w:rsid w:val="00626751"/>
    <w:rsid w:val="00627EB1"/>
    <w:rsid w:val="00627F9C"/>
    <w:rsid w:val="006310A3"/>
    <w:rsid w:val="006312FA"/>
    <w:rsid w:val="00633F85"/>
    <w:rsid w:val="0063432A"/>
    <w:rsid w:val="0063472D"/>
    <w:rsid w:val="00636A58"/>
    <w:rsid w:val="00636B61"/>
    <w:rsid w:val="0063719D"/>
    <w:rsid w:val="00637212"/>
    <w:rsid w:val="00640144"/>
    <w:rsid w:val="006426F1"/>
    <w:rsid w:val="00642A2B"/>
    <w:rsid w:val="00644F0B"/>
    <w:rsid w:val="00645969"/>
    <w:rsid w:val="0064612B"/>
    <w:rsid w:val="00646299"/>
    <w:rsid w:val="00647833"/>
    <w:rsid w:val="00647932"/>
    <w:rsid w:val="00650040"/>
    <w:rsid w:val="00650912"/>
    <w:rsid w:val="00650F9B"/>
    <w:rsid w:val="0065247F"/>
    <w:rsid w:val="0065304C"/>
    <w:rsid w:val="00654265"/>
    <w:rsid w:val="00655F61"/>
    <w:rsid w:val="0065665C"/>
    <w:rsid w:val="006573E9"/>
    <w:rsid w:val="00657A0D"/>
    <w:rsid w:val="00661931"/>
    <w:rsid w:val="00661D75"/>
    <w:rsid w:val="00662367"/>
    <w:rsid w:val="00662980"/>
    <w:rsid w:val="0066329C"/>
    <w:rsid w:val="006636D1"/>
    <w:rsid w:val="00663E04"/>
    <w:rsid w:val="00664277"/>
    <w:rsid w:val="00664B00"/>
    <w:rsid w:val="006651A6"/>
    <w:rsid w:val="00665E56"/>
    <w:rsid w:val="0066622C"/>
    <w:rsid w:val="006671E2"/>
    <w:rsid w:val="006677B4"/>
    <w:rsid w:val="006678F1"/>
    <w:rsid w:val="0067088A"/>
    <w:rsid w:val="006709EF"/>
    <w:rsid w:val="00671DD2"/>
    <w:rsid w:val="00671F29"/>
    <w:rsid w:val="00672BE6"/>
    <w:rsid w:val="00672FB5"/>
    <w:rsid w:val="00674129"/>
    <w:rsid w:val="0067500D"/>
    <w:rsid w:val="0067543F"/>
    <w:rsid w:val="00675953"/>
    <w:rsid w:val="006761AD"/>
    <w:rsid w:val="00677500"/>
    <w:rsid w:val="0068025B"/>
    <w:rsid w:val="00680EC2"/>
    <w:rsid w:val="0068141E"/>
    <w:rsid w:val="00683E05"/>
    <w:rsid w:val="00684499"/>
    <w:rsid w:val="00684632"/>
    <w:rsid w:val="00684E90"/>
    <w:rsid w:val="0068751B"/>
    <w:rsid w:val="006876D9"/>
    <w:rsid w:val="00687FA3"/>
    <w:rsid w:val="00692067"/>
    <w:rsid w:val="0069215B"/>
    <w:rsid w:val="00695AA4"/>
    <w:rsid w:val="00695C2B"/>
    <w:rsid w:val="00695EF1"/>
    <w:rsid w:val="0069696D"/>
    <w:rsid w:val="0069760D"/>
    <w:rsid w:val="006978BE"/>
    <w:rsid w:val="00697C3B"/>
    <w:rsid w:val="006A0C32"/>
    <w:rsid w:val="006A1141"/>
    <w:rsid w:val="006A130B"/>
    <w:rsid w:val="006A131F"/>
    <w:rsid w:val="006A1801"/>
    <w:rsid w:val="006A258B"/>
    <w:rsid w:val="006A278E"/>
    <w:rsid w:val="006A2B89"/>
    <w:rsid w:val="006A4DDB"/>
    <w:rsid w:val="006A520E"/>
    <w:rsid w:val="006A53B6"/>
    <w:rsid w:val="006A5D70"/>
    <w:rsid w:val="006A64B0"/>
    <w:rsid w:val="006A6CEB"/>
    <w:rsid w:val="006B06DF"/>
    <w:rsid w:val="006B18AF"/>
    <w:rsid w:val="006B1D08"/>
    <w:rsid w:val="006B1E67"/>
    <w:rsid w:val="006B29FE"/>
    <w:rsid w:val="006B2EE4"/>
    <w:rsid w:val="006B3F83"/>
    <w:rsid w:val="006B491E"/>
    <w:rsid w:val="006B64E5"/>
    <w:rsid w:val="006B68D3"/>
    <w:rsid w:val="006B7E5A"/>
    <w:rsid w:val="006C2CDB"/>
    <w:rsid w:val="006C2F3A"/>
    <w:rsid w:val="006C3E57"/>
    <w:rsid w:val="006C45E3"/>
    <w:rsid w:val="006C52F1"/>
    <w:rsid w:val="006C6014"/>
    <w:rsid w:val="006C6434"/>
    <w:rsid w:val="006C6FD0"/>
    <w:rsid w:val="006C7FBB"/>
    <w:rsid w:val="006D112E"/>
    <w:rsid w:val="006D1477"/>
    <w:rsid w:val="006D2C89"/>
    <w:rsid w:val="006D3E5D"/>
    <w:rsid w:val="006D4417"/>
    <w:rsid w:val="006D5979"/>
    <w:rsid w:val="006D5CC5"/>
    <w:rsid w:val="006D5EAC"/>
    <w:rsid w:val="006D5FE4"/>
    <w:rsid w:val="006E0637"/>
    <w:rsid w:val="006E0702"/>
    <w:rsid w:val="006E0E58"/>
    <w:rsid w:val="006E16CB"/>
    <w:rsid w:val="006E1E47"/>
    <w:rsid w:val="006E210B"/>
    <w:rsid w:val="006E3CD7"/>
    <w:rsid w:val="006E45B1"/>
    <w:rsid w:val="006E4B66"/>
    <w:rsid w:val="006E4F69"/>
    <w:rsid w:val="006E5DB0"/>
    <w:rsid w:val="006E5FC2"/>
    <w:rsid w:val="006E6493"/>
    <w:rsid w:val="006E6DEA"/>
    <w:rsid w:val="006E7130"/>
    <w:rsid w:val="006E7182"/>
    <w:rsid w:val="006E7246"/>
    <w:rsid w:val="006E78B9"/>
    <w:rsid w:val="006F0228"/>
    <w:rsid w:val="006F076C"/>
    <w:rsid w:val="006F0B20"/>
    <w:rsid w:val="006F105D"/>
    <w:rsid w:val="006F11CB"/>
    <w:rsid w:val="006F1C74"/>
    <w:rsid w:val="006F1C7D"/>
    <w:rsid w:val="006F23F6"/>
    <w:rsid w:val="006F2850"/>
    <w:rsid w:val="006F29FD"/>
    <w:rsid w:val="006F2CCC"/>
    <w:rsid w:val="006F3852"/>
    <w:rsid w:val="006F47FF"/>
    <w:rsid w:val="006F48C1"/>
    <w:rsid w:val="006F494D"/>
    <w:rsid w:val="006F4C13"/>
    <w:rsid w:val="006F4E04"/>
    <w:rsid w:val="006F6546"/>
    <w:rsid w:val="006F7ACB"/>
    <w:rsid w:val="00701411"/>
    <w:rsid w:val="00701B94"/>
    <w:rsid w:val="00702485"/>
    <w:rsid w:val="0070269B"/>
    <w:rsid w:val="00702F1D"/>
    <w:rsid w:val="0070305C"/>
    <w:rsid w:val="0070345F"/>
    <w:rsid w:val="007034BD"/>
    <w:rsid w:val="00703ABD"/>
    <w:rsid w:val="007048D9"/>
    <w:rsid w:val="007063F9"/>
    <w:rsid w:val="00706AFB"/>
    <w:rsid w:val="0070774A"/>
    <w:rsid w:val="00707C49"/>
    <w:rsid w:val="00707E14"/>
    <w:rsid w:val="00710FF7"/>
    <w:rsid w:val="0071263D"/>
    <w:rsid w:val="00713054"/>
    <w:rsid w:val="0071479D"/>
    <w:rsid w:val="00714F74"/>
    <w:rsid w:val="007152F8"/>
    <w:rsid w:val="0071538D"/>
    <w:rsid w:val="007159D8"/>
    <w:rsid w:val="0071726D"/>
    <w:rsid w:val="007172D3"/>
    <w:rsid w:val="007177A5"/>
    <w:rsid w:val="00717F6A"/>
    <w:rsid w:val="00720057"/>
    <w:rsid w:val="007205EB"/>
    <w:rsid w:val="007214C4"/>
    <w:rsid w:val="00722663"/>
    <w:rsid w:val="00722FB6"/>
    <w:rsid w:val="007230F0"/>
    <w:rsid w:val="0072320D"/>
    <w:rsid w:val="00723A22"/>
    <w:rsid w:val="00724328"/>
    <w:rsid w:val="007271B1"/>
    <w:rsid w:val="0072746C"/>
    <w:rsid w:val="00727A44"/>
    <w:rsid w:val="00727BC6"/>
    <w:rsid w:val="00727CF6"/>
    <w:rsid w:val="00731D35"/>
    <w:rsid w:val="00732078"/>
    <w:rsid w:val="00732332"/>
    <w:rsid w:val="00732368"/>
    <w:rsid w:val="007329E2"/>
    <w:rsid w:val="00733141"/>
    <w:rsid w:val="00733ACA"/>
    <w:rsid w:val="00734620"/>
    <w:rsid w:val="0073471B"/>
    <w:rsid w:val="00734C71"/>
    <w:rsid w:val="00735FB7"/>
    <w:rsid w:val="00736FDD"/>
    <w:rsid w:val="007374C3"/>
    <w:rsid w:val="007379D8"/>
    <w:rsid w:val="007402D9"/>
    <w:rsid w:val="0074038A"/>
    <w:rsid w:val="00740A36"/>
    <w:rsid w:val="007414E3"/>
    <w:rsid w:val="00741C89"/>
    <w:rsid w:val="0074229F"/>
    <w:rsid w:val="00742991"/>
    <w:rsid w:val="00743F7D"/>
    <w:rsid w:val="00744523"/>
    <w:rsid w:val="00744F82"/>
    <w:rsid w:val="00745018"/>
    <w:rsid w:val="007454FF"/>
    <w:rsid w:val="00746074"/>
    <w:rsid w:val="0074608E"/>
    <w:rsid w:val="007469C1"/>
    <w:rsid w:val="00746D2E"/>
    <w:rsid w:val="00747609"/>
    <w:rsid w:val="00751080"/>
    <w:rsid w:val="00751CF6"/>
    <w:rsid w:val="0075212E"/>
    <w:rsid w:val="0075261C"/>
    <w:rsid w:val="00752CD9"/>
    <w:rsid w:val="00752E3F"/>
    <w:rsid w:val="00753095"/>
    <w:rsid w:val="00753CC4"/>
    <w:rsid w:val="0075542F"/>
    <w:rsid w:val="00755BF6"/>
    <w:rsid w:val="00755E01"/>
    <w:rsid w:val="0075679B"/>
    <w:rsid w:val="00757E5F"/>
    <w:rsid w:val="0076164C"/>
    <w:rsid w:val="007626C8"/>
    <w:rsid w:val="00763D85"/>
    <w:rsid w:val="007645F7"/>
    <w:rsid w:val="00765005"/>
    <w:rsid w:val="00766279"/>
    <w:rsid w:val="00770447"/>
    <w:rsid w:val="00771B68"/>
    <w:rsid w:val="00772A5F"/>
    <w:rsid w:val="00773DB5"/>
    <w:rsid w:val="00773DDE"/>
    <w:rsid w:val="007745AA"/>
    <w:rsid w:val="00774A08"/>
    <w:rsid w:val="00776ADB"/>
    <w:rsid w:val="00776D73"/>
    <w:rsid w:val="007771E6"/>
    <w:rsid w:val="007778E5"/>
    <w:rsid w:val="0077794B"/>
    <w:rsid w:val="007814D0"/>
    <w:rsid w:val="00783139"/>
    <w:rsid w:val="007841CF"/>
    <w:rsid w:val="00784384"/>
    <w:rsid w:val="00785C7E"/>
    <w:rsid w:val="00785F2A"/>
    <w:rsid w:val="00786168"/>
    <w:rsid w:val="00787104"/>
    <w:rsid w:val="007871F5"/>
    <w:rsid w:val="007874A9"/>
    <w:rsid w:val="00791109"/>
    <w:rsid w:val="0079152B"/>
    <w:rsid w:val="007918C5"/>
    <w:rsid w:val="00791C23"/>
    <w:rsid w:val="00792F59"/>
    <w:rsid w:val="00794438"/>
    <w:rsid w:val="007953B5"/>
    <w:rsid w:val="007A00AA"/>
    <w:rsid w:val="007A02B8"/>
    <w:rsid w:val="007A1DD1"/>
    <w:rsid w:val="007A1FE7"/>
    <w:rsid w:val="007A30A4"/>
    <w:rsid w:val="007A446C"/>
    <w:rsid w:val="007A509E"/>
    <w:rsid w:val="007A50B3"/>
    <w:rsid w:val="007A5294"/>
    <w:rsid w:val="007A599E"/>
    <w:rsid w:val="007A5E12"/>
    <w:rsid w:val="007A5FB3"/>
    <w:rsid w:val="007A66F1"/>
    <w:rsid w:val="007A7616"/>
    <w:rsid w:val="007B059D"/>
    <w:rsid w:val="007B1615"/>
    <w:rsid w:val="007B214E"/>
    <w:rsid w:val="007B21CE"/>
    <w:rsid w:val="007B2AC3"/>
    <w:rsid w:val="007B478D"/>
    <w:rsid w:val="007B4F50"/>
    <w:rsid w:val="007B534F"/>
    <w:rsid w:val="007B55E8"/>
    <w:rsid w:val="007B61DE"/>
    <w:rsid w:val="007B6798"/>
    <w:rsid w:val="007B6B7A"/>
    <w:rsid w:val="007B7133"/>
    <w:rsid w:val="007B749A"/>
    <w:rsid w:val="007B7A97"/>
    <w:rsid w:val="007C0216"/>
    <w:rsid w:val="007C0395"/>
    <w:rsid w:val="007C078B"/>
    <w:rsid w:val="007C0FE7"/>
    <w:rsid w:val="007C1EF7"/>
    <w:rsid w:val="007C29D9"/>
    <w:rsid w:val="007C3038"/>
    <w:rsid w:val="007C3AC2"/>
    <w:rsid w:val="007C4D00"/>
    <w:rsid w:val="007C4F6F"/>
    <w:rsid w:val="007C53B2"/>
    <w:rsid w:val="007C5A1E"/>
    <w:rsid w:val="007C5F1B"/>
    <w:rsid w:val="007C604A"/>
    <w:rsid w:val="007C6484"/>
    <w:rsid w:val="007C6B89"/>
    <w:rsid w:val="007D0CE2"/>
    <w:rsid w:val="007D1700"/>
    <w:rsid w:val="007D29A5"/>
    <w:rsid w:val="007D2DF4"/>
    <w:rsid w:val="007D2F16"/>
    <w:rsid w:val="007D3E22"/>
    <w:rsid w:val="007D4C44"/>
    <w:rsid w:val="007D539F"/>
    <w:rsid w:val="007D6582"/>
    <w:rsid w:val="007D665F"/>
    <w:rsid w:val="007D6A50"/>
    <w:rsid w:val="007D70F8"/>
    <w:rsid w:val="007D7549"/>
    <w:rsid w:val="007E042E"/>
    <w:rsid w:val="007E07ED"/>
    <w:rsid w:val="007E0F67"/>
    <w:rsid w:val="007E1861"/>
    <w:rsid w:val="007E1F95"/>
    <w:rsid w:val="007E298C"/>
    <w:rsid w:val="007E38E6"/>
    <w:rsid w:val="007E5293"/>
    <w:rsid w:val="007E5686"/>
    <w:rsid w:val="007E5726"/>
    <w:rsid w:val="007E720A"/>
    <w:rsid w:val="007E7AE3"/>
    <w:rsid w:val="007E7B9F"/>
    <w:rsid w:val="007F00BE"/>
    <w:rsid w:val="007F072B"/>
    <w:rsid w:val="007F0A7C"/>
    <w:rsid w:val="007F2924"/>
    <w:rsid w:val="007F3872"/>
    <w:rsid w:val="007F416D"/>
    <w:rsid w:val="007F4A83"/>
    <w:rsid w:val="007F5DA2"/>
    <w:rsid w:val="007F6834"/>
    <w:rsid w:val="007F7F1E"/>
    <w:rsid w:val="008006A4"/>
    <w:rsid w:val="0080197B"/>
    <w:rsid w:val="00802104"/>
    <w:rsid w:val="00802D88"/>
    <w:rsid w:val="00804D64"/>
    <w:rsid w:val="00807BC1"/>
    <w:rsid w:val="00810323"/>
    <w:rsid w:val="00810730"/>
    <w:rsid w:val="00811F35"/>
    <w:rsid w:val="00812B5C"/>
    <w:rsid w:val="00813143"/>
    <w:rsid w:val="008146CF"/>
    <w:rsid w:val="008156C4"/>
    <w:rsid w:val="00816369"/>
    <w:rsid w:val="00817A25"/>
    <w:rsid w:val="00817BE8"/>
    <w:rsid w:val="00817DB8"/>
    <w:rsid w:val="00820067"/>
    <w:rsid w:val="00820521"/>
    <w:rsid w:val="00820823"/>
    <w:rsid w:val="00821159"/>
    <w:rsid w:val="008212DC"/>
    <w:rsid w:val="0082146C"/>
    <w:rsid w:val="00821FBF"/>
    <w:rsid w:val="0082266A"/>
    <w:rsid w:val="00823B78"/>
    <w:rsid w:val="00823C7B"/>
    <w:rsid w:val="00824535"/>
    <w:rsid w:val="0082459B"/>
    <w:rsid w:val="00825BE5"/>
    <w:rsid w:val="008263D5"/>
    <w:rsid w:val="00826DFB"/>
    <w:rsid w:val="0083268E"/>
    <w:rsid w:val="00834962"/>
    <w:rsid w:val="00834A7A"/>
    <w:rsid w:val="00835271"/>
    <w:rsid w:val="0083635C"/>
    <w:rsid w:val="00836785"/>
    <w:rsid w:val="0083695D"/>
    <w:rsid w:val="008373C4"/>
    <w:rsid w:val="00837744"/>
    <w:rsid w:val="008377DA"/>
    <w:rsid w:val="00837DA3"/>
    <w:rsid w:val="00840530"/>
    <w:rsid w:val="00841C54"/>
    <w:rsid w:val="00841FA8"/>
    <w:rsid w:val="008420A4"/>
    <w:rsid w:val="008425AF"/>
    <w:rsid w:val="008429A3"/>
    <w:rsid w:val="00842CBD"/>
    <w:rsid w:val="0084370E"/>
    <w:rsid w:val="008454D2"/>
    <w:rsid w:val="00846AB3"/>
    <w:rsid w:val="00846EA6"/>
    <w:rsid w:val="0084720E"/>
    <w:rsid w:val="008476E1"/>
    <w:rsid w:val="0084786C"/>
    <w:rsid w:val="00851370"/>
    <w:rsid w:val="0085151F"/>
    <w:rsid w:val="008520DD"/>
    <w:rsid w:val="00852514"/>
    <w:rsid w:val="0085263A"/>
    <w:rsid w:val="008544AC"/>
    <w:rsid w:val="00855515"/>
    <w:rsid w:val="008578BF"/>
    <w:rsid w:val="00857DA6"/>
    <w:rsid w:val="0086075E"/>
    <w:rsid w:val="00860B70"/>
    <w:rsid w:val="008617E3"/>
    <w:rsid w:val="00861E04"/>
    <w:rsid w:val="008645FA"/>
    <w:rsid w:val="008647D1"/>
    <w:rsid w:val="00864917"/>
    <w:rsid w:val="00864F5A"/>
    <w:rsid w:val="0086524E"/>
    <w:rsid w:val="008655CB"/>
    <w:rsid w:val="00865FF5"/>
    <w:rsid w:val="00866D39"/>
    <w:rsid w:val="008672A8"/>
    <w:rsid w:val="0087138A"/>
    <w:rsid w:val="00872BE8"/>
    <w:rsid w:val="008737BC"/>
    <w:rsid w:val="00873813"/>
    <w:rsid w:val="00874474"/>
    <w:rsid w:val="00874AA9"/>
    <w:rsid w:val="00875A31"/>
    <w:rsid w:val="00876FD5"/>
    <w:rsid w:val="0088008A"/>
    <w:rsid w:val="00880700"/>
    <w:rsid w:val="00880AF0"/>
    <w:rsid w:val="00880CFE"/>
    <w:rsid w:val="008817AC"/>
    <w:rsid w:val="00882774"/>
    <w:rsid w:val="0088289A"/>
    <w:rsid w:val="00882F3C"/>
    <w:rsid w:val="0088381C"/>
    <w:rsid w:val="008854D6"/>
    <w:rsid w:val="0088701D"/>
    <w:rsid w:val="008879BA"/>
    <w:rsid w:val="008914F6"/>
    <w:rsid w:val="00892407"/>
    <w:rsid w:val="00893864"/>
    <w:rsid w:val="008938CB"/>
    <w:rsid w:val="00893B5A"/>
    <w:rsid w:val="008950C6"/>
    <w:rsid w:val="00895ABC"/>
    <w:rsid w:val="008971F0"/>
    <w:rsid w:val="008974A8"/>
    <w:rsid w:val="008A0A89"/>
    <w:rsid w:val="008A2635"/>
    <w:rsid w:val="008A4A60"/>
    <w:rsid w:val="008A4F25"/>
    <w:rsid w:val="008A5780"/>
    <w:rsid w:val="008A587B"/>
    <w:rsid w:val="008A6139"/>
    <w:rsid w:val="008A62FE"/>
    <w:rsid w:val="008A68D2"/>
    <w:rsid w:val="008A7A89"/>
    <w:rsid w:val="008B0EBB"/>
    <w:rsid w:val="008B192C"/>
    <w:rsid w:val="008B4905"/>
    <w:rsid w:val="008B4ADD"/>
    <w:rsid w:val="008B5440"/>
    <w:rsid w:val="008B5FBD"/>
    <w:rsid w:val="008B709C"/>
    <w:rsid w:val="008C06BA"/>
    <w:rsid w:val="008C1A7E"/>
    <w:rsid w:val="008C1D52"/>
    <w:rsid w:val="008C3ADA"/>
    <w:rsid w:val="008C53E0"/>
    <w:rsid w:val="008C5AF6"/>
    <w:rsid w:val="008C5B69"/>
    <w:rsid w:val="008C5BA9"/>
    <w:rsid w:val="008C6D1E"/>
    <w:rsid w:val="008C7FA5"/>
    <w:rsid w:val="008D01DF"/>
    <w:rsid w:val="008D0D0C"/>
    <w:rsid w:val="008D1508"/>
    <w:rsid w:val="008D27AD"/>
    <w:rsid w:val="008D2E71"/>
    <w:rsid w:val="008D3447"/>
    <w:rsid w:val="008D539F"/>
    <w:rsid w:val="008D618D"/>
    <w:rsid w:val="008D6D3A"/>
    <w:rsid w:val="008E0E28"/>
    <w:rsid w:val="008E18FE"/>
    <w:rsid w:val="008E19B7"/>
    <w:rsid w:val="008E1FB0"/>
    <w:rsid w:val="008E2B9C"/>
    <w:rsid w:val="008E49FB"/>
    <w:rsid w:val="008E4AB8"/>
    <w:rsid w:val="008E5BD5"/>
    <w:rsid w:val="008E7442"/>
    <w:rsid w:val="008E7F38"/>
    <w:rsid w:val="008F048F"/>
    <w:rsid w:val="008F1067"/>
    <w:rsid w:val="008F20AC"/>
    <w:rsid w:val="008F38DE"/>
    <w:rsid w:val="008F459E"/>
    <w:rsid w:val="008F4A11"/>
    <w:rsid w:val="008F5716"/>
    <w:rsid w:val="008F5EEC"/>
    <w:rsid w:val="008F60BE"/>
    <w:rsid w:val="008F68C0"/>
    <w:rsid w:val="008F6A08"/>
    <w:rsid w:val="008F6DF5"/>
    <w:rsid w:val="008F708A"/>
    <w:rsid w:val="008F73FD"/>
    <w:rsid w:val="009006A1"/>
    <w:rsid w:val="00900999"/>
    <w:rsid w:val="00900CFC"/>
    <w:rsid w:val="009011A4"/>
    <w:rsid w:val="00901C12"/>
    <w:rsid w:val="00902AF7"/>
    <w:rsid w:val="00902B78"/>
    <w:rsid w:val="009030B8"/>
    <w:rsid w:val="009034ED"/>
    <w:rsid w:val="00905801"/>
    <w:rsid w:val="00906014"/>
    <w:rsid w:val="009061A0"/>
    <w:rsid w:val="00906A06"/>
    <w:rsid w:val="0090734B"/>
    <w:rsid w:val="0091139B"/>
    <w:rsid w:val="00911915"/>
    <w:rsid w:val="00911A8D"/>
    <w:rsid w:val="00913B98"/>
    <w:rsid w:val="00914036"/>
    <w:rsid w:val="009161B6"/>
    <w:rsid w:val="00921354"/>
    <w:rsid w:val="00923152"/>
    <w:rsid w:val="00923409"/>
    <w:rsid w:val="009238D7"/>
    <w:rsid w:val="00923A32"/>
    <w:rsid w:val="00923C75"/>
    <w:rsid w:val="00923D05"/>
    <w:rsid w:val="00923FF5"/>
    <w:rsid w:val="009247F3"/>
    <w:rsid w:val="00925029"/>
    <w:rsid w:val="0092529D"/>
    <w:rsid w:val="009258AF"/>
    <w:rsid w:val="00925D4F"/>
    <w:rsid w:val="00926EE9"/>
    <w:rsid w:val="00927274"/>
    <w:rsid w:val="009303A8"/>
    <w:rsid w:val="009304A8"/>
    <w:rsid w:val="009319C4"/>
    <w:rsid w:val="00934327"/>
    <w:rsid w:val="00934565"/>
    <w:rsid w:val="009373A5"/>
    <w:rsid w:val="00937664"/>
    <w:rsid w:val="00940B4A"/>
    <w:rsid w:val="00940BB1"/>
    <w:rsid w:val="00940E28"/>
    <w:rsid w:val="0094108D"/>
    <w:rsid w:val="00942938"/>
    <w:rsid w:val="00942C48"/>
    <w:rsid w:val="00943C05"/>
    <w:rsid w:val="009444C6"/>
    <w:rsid w:val="00944AD4"/>
    <w:rsid w:val="00944ADF"/>
    <w:rsid w:val="00946707"/>
    <w:rsid w:val="009471D4"/>
    <w:rsid w:val="009479CA"/>
    <w:rsid w:val="00950D3F"/>
    <w:rsid w:val="00951043"/>
    <w:rsid w:val="009514AE"/>
    <w:rsid w:val="009524CF"/>
    <w:rsid w:val="0095279E"/>
    <w:rsid w:val="00952E48"/>
    <w:rsid w:val="00953B5E"/>
    <w:rsid w:val="00954A66"/>
    <w:rsid w:val="009559E0"/>
    <w:rsid w:val="00955B22"/>
    <w:rsid w:val="00957214"/>
    <w:rsid w:val="009577E8"/>
    <w:rsid w:val="00957FCF"/>
    <w:rsid w:val="00960283"/>
    <w:rsid w:val="00960B2D"/>
    <w:rsid w:val="00960FA3"/>
    <w:rsid w:val="0096155F"/>
    <w:rsid w:val="009625F6"/>
    <w:rsid w:val="0096390C"/>
    <w:rsid w:val="00963919"/>
    <w:rsid w:val="009639A2"/>
    <w:rsid w:val="00963D65"/>
    <w:rsid w:val="00964205"/>
    <w:rsid w:val="0096421C"/>
    <w:rsid w:val="009645BE"/>
    <w:rsid w:val="009652AA"/>
    <w:rsid w:val="00966F42"/>
    <w:rsid w:val="009671CB"/>
    <w:rsid w:val="009676BF"/>
    <w:rsid w:val="00967BBA"/>
    <w:rsid w:val="009700E0"/>
    <w:rsid w:val="00970114"/>
    <w:rsid w:val="0097072E"/>
    <w:rsid w:val="00970E91"/>
    <w:rsid w:val="00971249"/>
    <w:rsid w:val="00971690"/>
    <w:rsid w:val="009721AF"/>
    <w:rsid w:val="00973ADE"/>
    <w:rsid w:val="00974896"/>
    <w:rsid w:val="0097542B"/>
    <w:rsid w:val="00975DC0"/>
    <w:rsid w:val="00976796"/>
    <w:rsid w:val="00976CCB"/>
    <w:rsid w:val="009808B3"/>
    <w:rsid w:val="00982407"/>
    <w:rsid w:val="00982989"/>
    <w:rsid w:val="00985245"/>
    <w:rsid w:val="009852F2"/>
    <w:rsid w:val="00985E17"/>
    <w:rsid w:val="009871FE"/>
    <w:rsid w:val="0098726E"/>
    <w:rsid w:val="00990F7E"/>
    <w:rsid w:val="009910F7"/>
    <w:rsid w:val="0099112D"/>
    <w:rsid w:val="0099189B"/>
    <w:rsid w:val="00992670"/>
    <w:rsid w:val="00992D89"/>
    <w:rsid w:val="0099354F"/>
    <w:rsid w:val="00994B30"/>
    <w:rsid w:val="009954CE"/>
    <w:rsid w:val="009972D5"/>
    <w:rsid w:val="009A05C4"/>
    <w:rsid w:val="009A0E1A"/>
    <w:rsid w:val="009A1F60"/>
    <w:rsid w:val="009A2321"/>
    <w:rsid w:val="009A3446"/>
    <w:rsid w:val="009A3C8F"/>
    <w:rsid w:val="009A3D01"/>
    <w:rsid w:val="009A64AC"/>
    <w:rsid w:val="009A7605"/>
    <w:rsid w:val="009B02DD"/>
    <w:rsid w:val="009B44AA"/>
    <w:rsid w:val="009B5CF7"/>
    <w:rsid w:val="009B72C4"/>
    <w:rsid w:val="009B7FF8"/>
    <w:rsid w:val="009C10BC"/>
    <w:rsid w:val="009C2769"/>
    <w:rsid w:val="009C2CA3"/>
    <w:rsid w:val="009C47C1"/>
    <w:rsid w:val="009C5082"/>
    <w:rsid w:val="009C5401"/>
    <w:rsid w:val="009C6866"/>
    <w:rsid w:val="009C7F1D"/>
    <w:rsid w:val="009D08EE"/>
    <w:rsid w:val="009D0E18"/>
    <w:rsid w:val="009D1769"/>
    <w:rsid w:val="009D3291"/>
    <w:rsid w:val="009D50C7"/>
    <w:rsid w:val="009D5774"/>
    <w:rsid w:val="009D5B97"/>
    <w:rsid w:val="009D5C6D"/>
    <w:rsid w:val="009D6A34"/>
    <w:rsid w:val="009D6C5C"/>
    <w:rsid w:val="009E0944"/>
    <w:rsid w:val="009E1FAB"/>
    <w:rsid w:val="009E43A7"/>
    <w:rsid w:val="009E4C9A"/>
    <w:rsid w:val="009E6802"/>
    <w:rsid w:val="009E69DB"/>
    <w:rsid w:val="009E6E8B"/>
    <w:rsid w:val="009E7899"/>
    <w:rsid w:val="009E79D0"/>
    <w:rsid w:val="009E7AA2"/>
    <w:rsid w:val="009F02E0"/>
    <w:rsid w:val="009F165F"/>
    <w:rsid w:val="009F3420"/>
    <w:rsid w:val="009F3D3F"/>
    <w:rsid w:val="009F46DF"/>
    <w:rsid w:val="009F5C85"/>
    <w:rsid w:val="009F5EBA"/>
    <w:rsid w:val="00A00330"/>
    <w:rsid w:val="00A00FE1"/>
    <w:rsid w:val="00A01F76"/>
    <w:rsid w:val="00A020C8"/>
    <w:rsid w:val="00A03EE7"/>
    <w:rsid w:val="00A04B55"/>
    <w:rsid w:val="00A05F38"/>
    <w:rsid w:val="00A07EE9"/>
    <w:rsid w:val="00A1018D"/>
    <w:rsid w:val="00A11A71"/>
    <w:rsid w:val="00A123A4"/>
    <w:rsid w:val="00A12C37"/>
    <w:rsid w:val="00A12D42"/>
    <w:rsid w:val="00A135A8"/>
    <w:rsid w:val="00A13836"/>
    <w:rsid w:val="00A14570"/>
    <w:rsid w:val="00A15E52"/>
    <w:rsid w:val="00A15E5E"/>
    <w:rsid w:val="00A15E8B"/>
    <w:rsid w:val="00A1629A"/>
    <w:rsid w:val="00A165D0"/>
    <w:rsid w:val="00A1777C"/>
    <w:rsid w:val="00A17A4B"/>
    <w:rsid w:val="00A201CE"/>
    <w:rsid w:val="00A20773"/>
    <w:rsid w:val="00A20DD9"/>
    <w:rsid w:val="00A2185D"/>
    <w:rsid w:val="00A219BF"/>
    <w:rsid w:val="00A2200A"/>
    <w:rsid w:val="00A241AA"/>
    <w:rsid w:val="00A2424A"/>
    <w:rsid w:val="00A25055"/>
    <w:rsid w:val="00A259D1"/>
    <w:rsid w:val="00A26CE7"/>
    <w:rsid w:val="00A309DD"/>
    <w:rsid w:val="00A30D4B"/>
    <w:rsid w:val="00A311AB"/>
    <w:rsid w:val="00A311FB"/>
    <w:rsid w:val="00A31509"/>
    <w:rsid w:val="00A31681"/>
    <w:rsid w:val="00A318A1"/>
    <w:rsid w:val="00A31F0C"/>
    <w:rsid w:val="00A32001"/>
    <w:rsid w:val="00A32B24"/>
    <w:rsid w:val="00A32BA6"/>
    <w:rsid w:val="00A33441"/>
    <w:rsid w:val="00A33938"/>
    <w:rsid w:val="00A33BD8"/>
    <w:rsid w:val="00A34BEE"/>
    <w:rsid w:val="00A35374"/>
    <w:rsid w:val="00A35EA2"/>
    <w:rsid w:val="00A369C8"/>
    <w:rsid w:val="00A37D5A"/>
    <w:rsid w:val="00A37E73"/>
    <w:rsid w:val="00A401EF"/>
    <w:rsid w:val="00A40DB9"/>
    <w:rsid w:val="00A41021"/>
    <w:rsid w:val="00A41052"/>
    <w:rsid w:val="00A41D93"/>
    <w:rsid w:val="00A42231"/>
    <w:rsid w:val="00A42747"/>
    <w:rsid w:val="00A43F0D"/>
    <w:rsid w:val="00A45042"/>
    <w:rsid w:val="00A45103"/>
    <w:rsid w:val="00A46011"/>
    <w:rsid w:val="00A461E9"/>
    <w:rsid w:val="00A50534"/>
    <w:rsid w:val="00A50DA3"/>
    <w:rsid w:val="00A52A90"/>
    <w:rsid w:val="00A53F67"/>
    <w:rsid w:val="00A54EF9"/>
    <w:rsid w:val="00A56E79"/>
    <w:rsid w:val="00A57754"/>
    <w:rsid w:val="00A61141"/>
    <w:rsid w:val="00A614F9"/>
    <w:rsid w:val="00A621C7"/>
    <w:rsid w:val="00A62200"/>
    <w:rsid w:val="00A63F77"/>
    <w:rsid w:val="00A642B1"/>
    <w:rsid w:val="00A64372"/>
    <w:rsid w:val="00A644E0"/>
    <w:rsid w:val="00A658C4"/>
    <w:rsid w:val="00A66023"/>
    <w:rsid w:val="00A6602C"/>
    <w:rsid w:val="00A66C49"/>
    <w:rsid w:val="00A67028"/>
    <w:rsid w:val="00A67D44"/>
    <w:rsid w:val="00A700F1"/>
    <w:rsid w:val="00A7084E"/>
    <w:rsid w:val="00A70A86"/>
    <w:rsid w:val="00A711EF"/>
    <w:rsid w:val="00A722E4"/>
    <w:rsid w:val="00A727DD"/>
    <w:rsid w:val="00A732F8"/>
    <w:rsid w:val="00A73B9D"/>
    <w:rsid w:val="00A765E7"/>
    <w:rsid w:val="00A76F0C"/>
    <w:rsid w:val="00A77B8F"/>
    <w:rsid w:val="00A80779"/>
    <w:rsid w:val="00A808AE"/>
    <w:rsid w:val="00A816DE"/>
    <w:rsid w:val="00A81951"/>
    <w:rsid w:val="00A82D76"/>
    <w:rsid w:val="00A83608"/>
    <w:rsid w:val="00A845A1"/>
    <w:rsid w:val="00A849C3"/>
    <w:rsid w:val="00A86590"/>
    <w:rsid w:val="00A91752"/>
    <w:rsid w:val="00A91A74"/>
    <w:rsid w:val="00A923B1"/>
    <w:rsid w:val="00A92E35"/>
    <w:rsid w:val="00A933D2"/>
    <w:rsid w:val="00A93784"/>
    <w:rsid w:val="00A93D93"/>
    <w:rsid w:val="00A958D9"/>
    <w:rsid w:val="00A95C9E"/>
    <w:rsid w:val="00A962BA"/>
    <w:rsid w:val="00A96D1B"/>
    <w:rsid w:val="00A97C96"/>
    <w:rsid w:val="00AA1148"/>
    <w:rsid w:val="00AA2578"/>
    <w:rsid w:val="00AA2C95"/>
    <w:rsid w:val="00AA4225"/>
    <w:rsid w:val="00AA4B5D"/>
    <w:rsid w:val="00AA55D9"/>
    <w:rsid w:val="00AA5E3E"/>
    <w:rsid w:val="00AA79EA"/>
    <w:rsid w:val="00AB0F11"/>
    <w:rsid w:val="00AB12AE"/>
    <w:rsid w:val="00AB1A4E"/>
    <w:rsid w:val="00AB2BA7"/>
    <w:rsid w:val="00AB48BB"/>
    <w:rsid w:val="00AB4A51"/>
    <w:rsid w:val="00AB4E1B"/>
    <w:rsid w:val="00AB51A4"/>
    <w:rsid w:val="00AB528B"/>
    <w:rsid w:val="00AB5FB8"/>
    <w:rsid w:val="00AB6283"/>
    <w:rsid w:val="00AB79BB"/>
    <w:rsid w:val="00AB7DE9"/>
    <w:rsid w:val="00AC05AD"/>
    <w:rsid w:val="00AC0DA7"/>
    <w:rsid w:val="00AC22CA"/>
    <w:rsid w:val="00AC3312"/>
    <w:rsid w:val="00AC37F7"/>
    <w:rsid w:val="00AC4AF9"/>
    <w:rsid w:val="00AC4C65"/>
    <w:rsid w:val="00AC51DC"/>
    <w:rsid w:val="00AC5A72"/>
    <w:rsid w:val="00AC5A96"/>
    <w:rsid w:val="00AC5D89"/>
    <w:rsid w:val="00AC6573"/>
    <w:rsid w:val="00AC66F2"/>
    <w:rsid w:val="00AC6E7E"/>
    <w:rsid w:val="00AC777B"/>
    <w:rsid w:val="00AD0A5A"/>
    <w:rsid w:val="00AD16F8"/>
    <w:rsid w:val="00AD1916"/>
    <w:rsid w:val="00AD1C62"/>
    <w:rsid w:val="00AD1E46"/>
    <w:rsid w:val="00AD1F88"/>
    <w:rsid w:val="00AD293E"/>
    <w:rsid w:val="00AD45CB"/>
    <w:rsid w:val="00AD4ED5"/>
    <w:rsid w:val="00AD5E5E"/>
    <w:rsid w:val="00AD6051"/>
    <w:rsid w:val="00AD673D"/>
    <w:rsid w:val="00AD6A2F"/>
    <w:rsid w:val="00AD6FCE"/>
    <w:rsid w:val="00AE0142"/>
    <w:rsid w:val="00AE0FD3"/>
    <w:rsid w:val="00AE209D"/>
    <w:rsid w:val="00AE2E2D"/>
    <w:rsid w:val="00AE30B0"/>
    <w:rsid w:val="00AE30B5"/>
    <w:rsid w:val="00AE38D7"/>
    <w:rsid w:val="00AE3C70"/>
    <w:rsid w:val="00AE63FB"/>
    <w:rsid w:val="00AE6555"/>
    <w:rsid w:val="00AE7724"/>
    <w:rsid w:val="00AE7985"/>
    <w:rsid w:val="00AF18FF"/>
    <w:rsid w:val="00AF2128"/>
    <w:rsid w:val="00AF2DD1"/>
    <w:rsid w:val="00AF4F18"/>
    <w:rsid w:val="00AF5B1D"/>
    <w:rsid w:val="00AF680E"/>
    <w:rsid w:val="00AF7704"/>
    <w:rsid w:val="00B00821"/>
    <w:rsid w:val="00B010E2"/>
    <w:rsid w:val="00B0519A"/>
    <w:rsid w:val="00B05732"/>
    <w:rsid w:val="00B05F32"/>
    <w:rsid w:val="00B0605B"/>
    <w:rsid w:val="00B065DC"/>
    <w:rsid w:val="00B069F7"/>
    <w:rsid w:val="00B07AC2"/>
    <w:rsid w:val="00B135D5"/>
    <w:rsid w:val="00B13C71"/>
    <w:rsid w:val="00B14BB0"/>
    <w:rsid w:val="00B164D0"/>
    <w:rsid w:val="00B16ACE"/>
    <w:rsid w:val="00B1769D"/>
    <w:rsid w:val="00B178CB"/>
    <w:rsid w:val="00B17B4D"/>
    <w:rsid w:val="00B17C03"/>
    <w:rsid w:val="00B22475"/>
    <w:rsid w:val="00B22CC4"/>
    <w:rsid w:val="00B235D4"/>
    <w:rsid w:val="00B250F2"/>
    <w:rsid w:val="00B25820"/>
    <w:rsid w:val="00B25F75"/>
    <w:rsid w:val="00B261D1"/>
    <w:rsid w:val="00B27A68"/>
    <w:rsid w:val="00B27EAC"/>
    <w:rsid w:val="00B303B3"/>
    <w:rsid w:val="00B31445"/>
    <w:rsid w:val="00B31849"/>
    <w:rsid w:val="00B3236D"/>
    <w:rsid w:val="00B32CA7"/>
    <w:rsid w:val="00B3310E"/>
    <w:rsid w:val="00B36662"/>
    <w:rsid w:val="00B36B8F"/>
    <w:rsid w:val="00B36CF0"/>
    <w:rsid w:val="00B37F5B"/>
    <w:rsid w:val="00B40BC9"/>
    <w:rsid w:val="00B413A9"/>
    <w:rsid w:val="00B43D19"/>
    <w:rsid w:val="00B45158"/>
    <w:rsid w:val="00B45D57"/>
    <w:rsid w:val="00B520DF"/>
    <w:rsid w:val="00B524B5"/>
    <w:rsid w:val="00B52B0B"/>
    <w:rsid w:val="00B52C89"/>
    <w:rsid w:val="00B53052"/>
    <w:rsid w:val="00B5362B"/>
    <w:rsid w:val="00B537AD"/>
    <w:rsid w:val="00B53F29"/>
    <w:rsid w:val="00B548FE"/>
    <w:rsid w:val="00B554ED"/>
    <w:rsid w:val="00B5677C"/>
    <w:rsid w:val="00B56ED8"/>
    <w:rsid w:val="00B571DA"/>
    <w:rsid w:val="00B572C9"/>
    <w:rsid w:val="00B57D78"/>
    <w:rsid w:val="00B60372"/>
    <w:rsid w:val="00B605E2"/>
    <w:rsid w:val="00B605E4"/>
    <w:rsid w:val="00B608E3"/>
    <w:rsid w:val="00B60E8D"/>
    <w:rsid w:val="00B61192"/>
    <w:rsid w:val="00B613F8"/>
    <w:rsid w:val="00B619E4"/>
    <w:rsid w:val="00B62162"/>
    <w:rsid w:val="00B62506"/>
    <w:rsid w:val="00B62FB1"/>
    <w:rsid w:val="00B63F89"/>
    <w:rsid w:val="00B6632E"/>
    <w:rsid w:val="00B70274"/>
    <w:rsid w:val="00B70315"/>
    <w:rsid w:val="00B71110"/>
    <w:rsid w:val="00B725D8"/>
    <w:rsid w:val="00B72F55"/>
    <w:rsid w:val="00B73C74"/>
    <w:rsid w:val="00B7427A"/>
    <w:rsid w:val="00B74335"/>
    <w:rsid w:val="00B74430"/>
    <w:rsid w:val="00B745AF"/>
    <w:rsid w:val="00B75461"/>
    <w:rsid w:val="00B7647E"/>
    <w:rsid w:val="00B767F4"/>
    <w:rsid w:val="00B76834"/>
    <w:rsid w:val="00B7748A"/>
    <w:rsid w:val="00B775B3"/>
    <w:rsid w:val="00B802F8"/>
    <w:rsid w:val="00B80915"/>
    <w:rsid w:val="00B80E4A"/>
    <w:rsid w:val="00B8161E"/>
    <w:rsid w:val="00B81E9D"/>
    <w:rsid w:val="00B82CAE"/>
    <w:rsid w:val="00B83419"/>
    <w:rsid w:val="00B83814"/>
    <w:rsid w:val="00B84811"/>
    <w:rsid w:val="00B84830"/>
    <w:rsid w:val="00B85445"/>
    <w:rsid w:val="00B85482"/>
    <w:rsid w:val="00B85699"/>
    <w:rsid w:val="00B85998"/>
    <w:rsid w:val="00B9010B"/>
    <w:rsid w:val="00B901C0"/>
    <w:rsid w:val="00B92AFE"/>
    <w:rsid w:val="00B9363C"/>
    <w:rsid w:val="00B944DE"/>
    <w:rsid w:val="00B94B06"/>
    <w:rsid w:val="00B95688"/>
    <w:rsid w:val="00B962B3"/>
    <w:rsid w:val="00B96F7F"/>
    <w:rsid w:val="00B974E1"/>
    <w:rsid w:val="00BA0CD9"/>
    <w:rsid w:val="00BA1F68"/>
    <w:rsid w:val="00BA278E"/>
    <w:rsid w:val="00BA3239"/>
    <w:rsid w:val="00BA448A"/>
    <w:rsid w:val="00BA44E6"/>
    <w:rsid w:val="00BA51BE"/>
    <w:rsid w:val="00BA5C48"/>
    <w:rsid w:val="00BA6093"/>
    <w:rsid w:val="00BA7917"/>
    <w:rsid w:val="00BA7ACE"/>
    <w:rsid w:val="00BB0308"/>
    <w:rsid w:val="00BB0771"/>
    <w:rsid w:val="00BB20AA"/>
    <w:rsid w:val="00BB22CC"/>
    <w:rsid w:val="00BB312F"/>
    <w:rsid w:val="00BB3715"/>
    <w:rsid w:val="00BB3A84"/>
    <w:rsid w:val="00BB435B"/>
    <w:rsid w:val="00BB5350"/>
    <w:rsid w:val="00BB69FD"/>
    <w:rsid w:val="00BC22B8"/>
    <w:rsid w:val="00BC3475"/>
    <w:rsid w:val="00BC3A9B"/>
    <w:rsid w:val="00BC3F21"/>
    <w:rsid w:val="00BC4154"/>
    <w:rsid w:val="00BC4340"/>
    <w:rsid w:val="00BC44F7"/>
    <w:rsid w:val="00BC4AED"/>
    <w:rsid w:val="00BC58D2"/>
    <w:rsid w:val="00BC5F75"/>
    <w:rsid w:val="00BC62B6"/>
    <w:rsid w:val="00BC6A73"/>
    <w:rsid w:val="00BC727B"/>
    <w:rsid w:val="00BD0349"/>
    <w:rsid w:val="00BD0617"/>
    <w:rsid w:val="00BD1570"/>
    <w:rsid w:val="00BD1E39"/>
    <w:rsid w:val="00BD42F8"/>
    <w:rsid w:val="00BD4331"/>
    <w:rsid w:val="00BD5668"/>
    <w:rsid w:val="00BD58E8"/>
    <w:rsid w:val="00BD7522"/>
    <w:rsid w:val="00BD79A8"/>
    <w:rsid w:val="00BD7F28"/>
    <w:rsid w:val="00BE0A8C"/>
    <w:rsid w:val="00BE0B39"/>
    <w:rsid w:val="00BE2CE2"/>
    <w:rsid w:val="00BE3C70"/>
    <w:rsid w:val="00BE4EAE"/>
    <w:rsid w:val="00BE6073"/>
    <w:rsid w:val="00BE6417"/>
    <w:rsid w:val="00BE6486"/>
    <w:rsid w:val="00BE6820"/>
    <w:rsid w:val="00BE76F2"/>
    <w:rsid w:val="00BF00A2"/>
    <w:rsid w:val="00BF11AE"/>
    <w:rsid w:val="00BF1329"/>
    <w:rsid w:val="00BF14A4"/>
    <w:rsid w:val="00BF2307"/>
    <w:rsid w:val="00BF4544"/>
    <w:rsid w:val="00BF5924"/>
    <w:rsid w:val="00BF5CD8"/>
    <w:rsid w:val="00BF6212"/>
    <w:rsid w:val="00BF67D6"/>
    <w:rsid w:val="00BF7765"/>
    <w:rsid w:val="00BF7816"/>
    <w:rsid w:val="00BF7F4D"/>
    <w:rsid w:val="00C00248"/>
    <w:rsid w:val="00C003E9"/>
    <w:rsid w:val="00C00CC0"/>
    <w:rsid w:val="00C00FF6"/>
    <w:rsid w:val="00C01356"/>
    <w:rsid w:val="00C0438C"/>
    <w:rsid w:val="00C048CB"/>
    <w:rsid w:val="00C051C2"/>
    <w:rsid w:val="00C06A38"/>
    <w:rsid w:val="00C075EA"/>
    <w:rsid w:val="00C1048D"/>
    <w:rsid w:val="00C11228"/>
    <w:rsid w:val="00C125CE"/>
    <w:rsid w:val="00C149C0"/>
    <w:rsid w:val="00C14AAA"/>
    <w:rsid w:val="00C14E44"/>
    <w:rsid w:val="00C159C1"/>
    <w:rsid w:val="00C15D80"/>
    <w:rsid w:val="00C16ACD"/>
    <w:rsid w:val="00C17319"/>
    <w:rsid w:val="00C174A8"/>
    <w:rsid w:val="00C17D33"/>
    <w:rsid w:val="00C20B48"/>
    <w:rsid w:val="00C212E7"/>
    <w:rsid w:val="00C21A2E"/>
    <w:rsid w:val="00C21D4A"/>
    <w:rsid w:val="00C22D4F"/>
    <w:rsid w:val="00C23A60"/>
    <w:rsid w:val="00C242A2"/>
    <w:rsid w:val="00C24B1E"/>
    <w:rsid w:val="00C24F4A"/>
    <w:rsid w:val="00C25363"/>
    <w:rsid w:val="00C25D42"/>
    <w:rsid w:val="00C25D77"/>
    <w:rsid w:val="00C261FD"/>
    <w:rsid w:val="00C263A7"/>
    <w:rsid w:val="00C26654"/>
    <w:rsid w:val="00C26FEB"/>
    <w:rsid w:val="00C304FE"/>
    <w:rsid w:val="00C30CA6"/>
    <w:rsid w:val="00C30DDD"/>
    <w:rsid w:val="00C317B2"/>
    <w:rsid w:val="00C31807"/>
    <w:rsid w:val="00C322AE"/>
    <w:rsid w:val="00C3301B"/>
    <w:rsid w:val="00C340F3"/>
    <w:rsid w:val="00C357F8"/>
    <w:rsid w:val="00C35BC8"/>
    <w:rsid w:val="00C36818"/>
    <w:rsid w:val="00C4310D"/>
    <w:rsid w:val="00C43E9C"/>
    <w:rsid w:val="00C44FD8"/>
    <w:rsid w:val="00C45717"/>
    <w:rsid w:val="00C45B72"/>
    <w:rsid w:val="00C4645A"/>
    <w:rsid w:val="00C46B6C"/>
    <w:rsid w:val="00C46FEE"/>
    <w:rsid w:val="00C50031"/>
    <w:rsid w:val="00C50BBD"/>
    <w:rsid w:val="00C52B4B"/>
    <w:rsid w:val="00C56721"/>
    <w:rsid w:val="00C609D3"/>
    <w:rsid w:val="00C615B0"/>
    <w:rsid w:val="00C615B3"/>
    <w:rsid w:val="00C63116"/>
    <w:rsid w:val="00C6534C"/>
    <w:rsid w:val="00C65797"/>
    <w:rsid w:val="00C6622D"/>
    <w:rsid w:val="00C67E06"/>
    <w:rsid w:val="00C71AE2"/>
    <w:rsid w:val="00C729FB"/>
    <w:rsid w:val="00C72E2C"/>
    <w:rsid w:val="00C735A8"/>
    <w:rsid w:val="00C739EF"/>
    <w:rsid w:val="00C73A8B"/>
    <w:rsid w:val="00C74D6B"/>
    <w:rsid w:val="00C7512D"/>
    <w:rsid w:val="00C75339"/>
    <w:rsid w:val="00C76A37"/>
    <w:rsid w:val="00C76CFA"/>
    <w:rsid w:val="00C7747A"/>
    <w:rsid w:val="00C802B6"/>
    <w:rsid w:val="00C81F96"/>
    <w:rsid w:val="00C82547"/>
    <w:rsid w:val="00C82AC1"/>
    <w:rsid w:val="00C82B7B"/>
    <w:rsid w:val="00C831A5"/>
    <w:rsid w:val="00C8524E"/>
    <w:rsid w:val="00C85817"/>
    <w:rsid w:val="00C872DE"/>
    <w:rsid w:val="00C87F20"/>
    <w:rsid w:val="00C87F91"/>
    <w:rsid w:val="00C908DA"/>
    <w:rsid w:val="00C928EA"/>
    <w:rsid w:val="00C92E7A"/>
    <w:rsid w:val="00C93A9A"/>
    <w:rsid w:val="00C95BAE"/>
    <w:rsid w:val="00C95C80"/>
    <w:rsid w:val="00C96C22"/>
    <w:rsid w:val="00C970C4"/>
    <w:rsid w:val="00C9760E"/>
    <w:rsid w:val="00C97DC0"/>
    <w:rsid w:val="00CA05A2"/>
    <w:rsid w:val="00CA0B0C"/>
    <w:rsid w:val="00CA18C7"/>
    <w:rsid w:val="00CA27B4"/>
    <w:rsid w:val="00CA306F"/>
    <w:rsid w:val="00CA308D"/>
    <w:rsid w:val="00CA309F"/>
    <w:rsid w:val="00CA3704"/>
    <w:rsid w:val="00CA4252"/>
    <w:rsid w:val="00CA4593"/>
    <w:rsid w:val="00CA5434"/>
    <w:rsid w:val="00CA5507"/>
    <w:rsid w:val="00CA5D4C"/>
    <w:rsid w:val="00CA61C4"/>
    <w:rsid w:val="00CA6944"/>
    <w:rsid w:val="00CA6E92"/>
    <w:rsid w:val="00CB0B53"/>
    <w:rsid w:val="00CB0C37"/>
    <w:rsid w:val="00CB119F"/>
    <w:rsid w:val="00CB2764"/>
    <w:rsid w:val="00CB2CA5"/>
    <w:rsid w:val="00CB312E"/>
    <w:rsid w:val="00CB37CD"/>
    <w:rsid w:val="00CB4B12"/>
    <w:rsid w:val="00CB4BE4"/>
    <w:rsid w:val="00CB4C9B"/>
    <w:rsid w:val="00CB5209"/>
    <w:rsid w:val="00CB6D99"/>
    <w:rsid w:val="00CB7AFA"/>
    <w:rsid w:val="00CB7C59"/>
    <w:rsid w:val="00CC0E08"/>
    <w:rsid w:val="00CC366B"/>
    <w:rsid w:val="00CC3761"/>
    <w:rsid w:val="00CC408B"/>
    <w:rsid w:val="00CC4E42"/>
    <w:rsid w:val="00CC6E31"/>
    <w:rsid w:val="00CC6F38"/>
    <w:rsid w:val="00CD1259"/>
    <w:rsid w:val="00CD19B2"/>
    <w:rsid w:val="00CD1EAF"/>
    <w:rsid w:val="00CD2798"/>
    <w:rsid w:val="00CD2CEE"/>
    <w:rsid w:val="00CD2F93"/>
    <w:rsid w:val="00CD382D"/>
    <w:rsid w:val="00CD40FE"/>
    <w:rsid w:val="00CD50A2"/>
    <w:rsid w:val="00CD539C"/>
    <w:rsid w:val="00CD5CFC"/>
    <w:rsid w:val="00CD6427"/>
    <w:rsid w:val="00CD7055"/>
    <w:rsid w:val="00CD7750"/>
    <w:rsid w:val="00CD7A17"/>
    <w:rsid w:val="00CE015F"/>
    <w:rsid w:val="00CE1669"/>
    <w:rsid w:val="00CE1867"/>
    <w:rsid w:val="00CE19B6"/>
    <w:rsid w:val="00CE3770"/>
    <w:rsid w:val="00CE3B89"/>
    <w:rsid w:val="00CE42AB"/>
    <w:rsid w:val="00CE5B5E"/>
    <w:rsid w:val="00CE62E7"/>
    <w:rsid w:val="00CE6AF5"/>
    <w:rsid w:val="00CE6C67"/>
    <w:rsid w:val="00CE7387"/>
    <w:rsid w:val="00CE7839"/>
    <w:rsid w:val="00CF14FD"/>
    <w:rsid w:val="00CF1539"/>
    <w:rsid w:val="00CF203B"/>
    <w:rsid w:val="00CF2425"/>
    <w:rsid w:val="00CF35A5"/>
    <w:rsid w:val="00CF42B6"/>
    <w:rsid w:val="00CF4A8F"/>
    <w:rsid w:val="00CF4FD0"/>
    <w:rsid w:val="00CF5500"/>
    <w:rsid w:val="00CF5EBF"/>
    <w:rsid w:val="00CF666A"/>
    <w:rsid w:val="00CF7FEE"/>
    <w:rsid w:val="00D0048E"/>
    <w:rsid w:val="00D00D6A"/>
    <w:rsid w:val="00D01265"/>
    <w:rsid w:val="00D020FB"/>
    <w:rsid w:val="00D02E7A"/>
    <w:rsid w:val="00D0333F"/>
    <w:rsid w:val="00D0537F"/>
    <w:rsid w:val="00D06112"/>
    <w:rsid w:val="00D074CA"/>
    <w:rsid w:val="00D11873"/>
    <w:rsid w:val="00D12345"/>
    <w:rsid w:val="00D132C3"/>
    <w:rsid w:val="00D14720"/>
    <w:rsid w:val="00D1495F"/>
    <w:rsid w:val="00D14FDB"/>
    <w:rsid w:val="00D1605E"/>
    <w:rsid w:val="00D16D36"/>
    <w:rsid w:val="00D179B5"/>
    <w:rsid w:val="00D201EB"/>
    <w:rsid w:val="00D20A8F"/>
    <w:rsid w:val="00D20E41"/>
    <w:rsid w:val="00D21261"/>
    <w:rsid w:val="00D21D1D"/>
    <w:rsid w:val="00D22471"/>
    <w:rsid w:val="00D225AC"/>
    <w:rsid w:val="00D226C6"/>
    <w:rsid w:val="00D2281A"/>
    <w:rsid w:val="00D239F4"/>
    <w:rsid w:val="00D243A3"/>
    <w:rsid w:val="00D24E22"/>
    <w:rsid w:val="00D261FE"/>
    <w:rsid w:val="00D263BF"/>
    <w:rsid w:val="00D26DE2"/>
    <w:rsid w:val="00D27762"/>
    <w:rsid w:val="00D31829"/>
    <w:rsid w:val="00D3198B"/>
    <w:rsid w:val="00D33626"/>
    <w:rsid w:val="00D3372C"/>
    <w:rsid w:val="00D33753"/>
    <w:rsid w:val="00D33D7F"/>
    <w:rsid w:val="00D342EE"/>
    <w:rsid w:val="00D36747"/>
    <w:rsid w:val="00D36A00"/>
    <w:rsid w:val="00D40482"/>
    <w:rsid w:val="00D40CF0"/>
    <w:rsid w:val="00D40D95"/>
    <w:rsid w:val="00D41634"/>
    <w:rsid w:val="00D41A5D"/>
    <w:rsid w:val="00D44556"/>
    <w:rsid w:val="00D44E4C"/>
    <w:rsid w:val="00D4512E"/>
    <w:rsid w:val="00D462C8"/>
    <w:rsid w:val="00D463F3"/>
    <w:rsid w:val="00D4648B"/>
    <w:rsid w:val="00D46815"/>
    <w:rsid w:val="00D47601"/>
    <w:rsid w:val="00D47A1E"/>
    <w:rsid w:val="00D51200"/>
    <w:rsid w:val="00D52019"/>
    <w:rsid w:val="00D52415"/>
    <w:rsid w:val="00D53064"/>
    <w:rsid w:val="00D53EBD"/>
    <w:rsid w:val="00D540EC"/>
    <w:rsid w:val="00D54D1A"/>
    <w:rsid w:val="00D552AB"/>
    <w:rsid w:val="00D55ACC"/>
    <w:rsid w:val="00D55F26"/>
    <w:rsid w:val="00D561A7"/>
    <w:rsid w:val="00D561FF"/>
    <w:rsid w:val="00D565C2"/>
    <w:rsid w:val="00D56A62"/>
    <w:rsid w:val="00D5720C"/>
    <w:rsid w:val="00D57744"/>
    <w:rsid w:val="00D60804"/>
    <w:rsid w:val="00D60E73"/>
    <w:rsid w:val="00D61653"/>
    <w:rsid w:val="00D62F84"/>
    <w:rsid w:val="00D63042"/>
    <w:rsid w:val="00D632E1"/>
    <w:rsid w:val="00D6483F"/>
    <w:rsid w:val="00D6491D"/>
    <w:rsid w:val="00D65CB5"/>
    <w:rsid w:val="00D65EBE"/>
    <w:rsid w:val="00D66680"/>
    <w:rsid w:val="00D6721E"/>
    <w:rsid w:val="00D67340"/>
    <w:rsid w:val="00D67801"/>
    <w:rsid w:val="00D67F5D"/>
    <w:rsid w:val="00D70457"/>
    <w:rsid w:val="00D70A3D"/>
    <w:rsid w:val="00D71580"/>
    <w:rsid w:val="00D71BB9"/>
    <w:rsid w:val="00D73954"/>
    <w:rsid w:val="00D761BC"/>
    <w:rsid w:val="00D766B1"/>
    <w:rsid w:val="00D76957"/>
    <w:rsid w:val="00D76F08"/>
    <w:rsid w:val="00D77174"/>
    <w:rsid w:val="00D77276"/>
    <w:rsid w:val="00D7760B"/>
    <w:rsid w:val="00D80A0D"/>
    <w:rsid w:val="00D80E76"/>
    <w:rsid w:val="00D81A81"/>
    <w:rsid w:val="00D81B59"/>
    <w:rsid w:val="00D8210D"/>
    <w:rsid w:val="00D82D3E"/>
    <w:rsid w:val="00D84EA9"/>
    <w:rsid w:val="00D85E65"/>
    <w:rsid w:val="00D85FA8"/>
    <w:rsid w:val="00D86843"/>
    <w:rsid w:val="00D86F06"/>
    <w:rsid w:val="00D875F9"/>
    <w:rsid w:val="00D90053"/>
    <w:rsid w:val="00D9031D"/>
    <w:rsid w:val="00D92E3B"/>
    <w:rsid w:val="00D95ABE"/>
    <w:rsid w:val="00D95F3F"/>
    <w:rsid w:val="00D96946"/>
    <w:rsid w:val="00DA0787"/>
    <w:rsid w:val="00DA15F7"/>
    <w:rsid w:val="00DA1742"/>
    <w:rsid w:val="00DA2AF7"/>
    <w:rsid w:val="00DA3105"/>
    <w:rsid w:val="00DA3B4D"/>
    <w:rsid w:val="00DA3B56"/>
    <w:rsid w:val="00DA3C6E"/>
    <w:rsid w:val="00DA5329"/>
    <w:rsid w:val="00DA6826"/>
    <w:rsid w:val="00DB02E6"/>
    <w:rsid w:val="00DB064B"/>
    <w:rsid w:val="00DB24B3"/>
    <w:rsid w:val="00DB37C6"/>
    <w:rsid w:val="00DB4249"/>
    <w:rsid w:val="00DB52E0"/>
    <w:rsid w:val="00DB5A18"/>
    <w:rsid w:val="00DB6D80"/>
    <w:rsid w:val="00DB73D7"/>
    <w:rsid w:val="00DC1C3C"/>
    <w:rsid w:val="00DC325B"/>
    <w:rsid w:val="00DC5A3A"/>
    <w:rsid w:val="00DC5C2A"/>
    <w:rsid w:val="00DD0F31"/>
    <w:rsid w:val="00DD0F3C"/>
    <w:rsid w:val="00DD15A2"/>
    <w:rsid w:val="00DD1CFA"/>
    <w:rsid w:val="00DD2121"/>
    <w:rsid w:val="00DD32CB"/>
    <w:rsid w:val="00DD3E47"/>
    <w:rsid w:val="00DD3EB9"/>
    <w:rsid w:val="00DD6267"/>
    <w:rsid w:val="00DD6EDC"/>
    <w:rsid w:val="00DD734C"/>
    <w:rsid w:val="00DE057F"/>
    <w:rsid w:val="00DE11BE"/>
    <w:rsid w:val="00DE12FF"/>
    <w:rsid w:val="00DE14AA"/>
    <w:rsid w:val="00DE62BC"/>
    <w:rsid w:val="00DE79C7"/>
    <w:rsid w:val="00DE7B7A"/>
    <w:rsid w:val="00DF041C"/>
    <w:rsid w:val="00DF0768"/>
    <w:rsid w:val="00DF15B7"/>
    <w:rsid w:val="00DF211C"/>
    <w:rsid w:val="00DF2DBE"/>
    <w:rsid w:val="00DF3C91"/>
    <w:rsid w:val="00DF4B23"/>
    <w:rsid w:val="00DF54B7"/>
    <w:rsid w:val="00DF5AB9"/>
    <w:rsid w:val="00DF5AE3"/>
    <w:rsid w:val="00E00154"/>
    <w:rsid w:val="00E00672"/>
    <w:rsid w:val="00E012CE"/>
    <w:rsid w:val="00E02563"/>
    <w:rsid w:val="00E02927"/>
    <w:rsid w:val="00E0306F"/>
    <w:rsid w:val="00E0489E"/>
    <w:rsid w:val="00E06170"/>
    <w:rsid w:val="00E06F9E"/>
    <w:rsid w:val="00E07088"/>
    <w:rsid w:val="00E0732B"/>
    <w:rsid w:val="00E1027C"/>
    <w:rsid w:val="00E10862"/>
    <w:rsid w:val="00E10FEF"/>
    <w:rsid w:val="00E11213"/>
    <w:rsid w:val="00E11EE5"/>
    <w:rsid w:val="00E123A2"/>
    <w:rsid w:val="00E12538"/>
    <w:rsid w:val="00E12D54"/>
    <w:rsid w:val="00E12EDB"/>
    <w:rsid w:val="00E12F59"/>
    <w:rsid w:val="00E15A65"/>
    <w:rsid w:val="00E16EA8"/>
    <w:rsid w:val="00E16F08"/>
    <w:rsid w:val="00E1773C"/>
    <w:rsid w:val="00E20CB9"/>
    <w:rsid w:val="00E211A4"/>
    <w:rsid w:val="00E21677"/>
    <w:rsid w:val="00E2389D"/>
    <w:rsid w:val="00E24A20"/>
    <w:rsid w:val="00E24CEA"/>
    <w:rsid w:val="00E24EC0"/>
    <w:rsid w:val="00E25319"/>
    <w:rsid w:val="00E265E5"/>
    <w:rsid w:val="00E267E7"/>
    <w:rsid w:val="00E27452"/>
    <w:rsid w:val="00E27CDB"/>
    <w:rsid w:val="00E318CF"/>
    <w:rsid w:val="00E324C1"/>
    <w:rsid w:val="00E3537F"/>
    <w:rsid w:val="00E3607F"/>
    <w:rsid w:val="00E360F5"/>
    <w:rsid w:val="00E37E13"/>
    <w:rsid w:val="00E401E2"/>
    <w:rsid w:val="00E41C8C"/>
    <w:rsid w:val="00E423C3"/>
    <w:rsid w:val="00E42678"/>
    <w:rsid w:val="00E43DAB"/>
    <w:rsid w:val="00E45CE3"/>
    <w:rsid w:val="00E45FCF"/>
    <w:rsid w:val="00E46B1C"/>
    <w:rsid w:val="00E46BDD"/>
    <w:rsid w:val="00E47237"/>
    <w:rsid w:val="00E475EF"/>
    <w:rsid w:val="00E47AE8"/>
    <w:rsid w:val="00E5249C"/>
    <w:rsid w:val="00E5300C"/>
    <w:rsid w:val="00E539B3"/>
    <w:rsid w:val="00E53AF7"/>
    <w:rsid w:val="00E53D08"/>
    <w:rsid w:val="00E53EEC"/>
    <w:rsid w:val="00E56114"/>
    <w:rsid w:val="00E56DC3"/>
    <w:rsid w:val="00E56EC7"/>
    <w:rsid w:val="00E571FD"/>
    <w:rsid w:val="00E57A9E"/>
    <w:rsid w:val="00E60017"/>
    <w:rsid w:val="00E603A7"/>
    <w:rsid w:val="00E60BE9"/>
    <w:rsid w:val="00E634EE"/>
    <w:rsid w:val="00E67025"/>
    <w:rsid w:val="00E67219"/>
    <w:rsid w:val="00E67EAA"/>
    <w:rsid w:val="00E71259"/>
    <w:rsid w:val="00E7135F"/>
    <w:rsid w:val="00E71D9A"/>
    <w:rsid w:val="00E735FF"/>
    <w:rsid w:val="00E73631"/>
    <w:rsid w:val="00E73C72"/>
    <w:rsid w:val="00E75102"/>
    <w:rsid w:val="00E751CA"/>
    <w:rsid w:val="00E75551"/>
    <w:rsid w:val="00E75D77"/>
    <w:rsid w:val="00E76F88"/>
    <w:rsid w:val="00E77209"/>
    <w:rsid w:val="00E81C8C"/>
    <w:rsid w:val="00E81EC1"/>
    <w:rsid w:val="00E82055"/>
    <w:rsid w:val="00E82277"/>
    <w:rsid w:val="00E82283"/>
    <w:rsid w:val="00E8303B"/>
    <w:rsid w:val="00E8398B"/>
    <w:rsid w:val="00E85EFD"/>
    <w:rsid w:val="00E8646B"/>
    <w:rsid w:val="00E902E6"/>
    <w:rsid w:val="00E918ED"/>
    <w:rsid w:val="00E920F0"/>
    <w:rsid w:val="00E93244"/>
    <w:rsid w:val="00E937A1"/>
    <w:rsid w:val="00E94B21"/>
    <w:rsid w:val="00E9508B"/>
    <w:rsid w:val="00E954ED"/>
    <w:rsid w:val="00E9650E"/>
    <w:rsid w:val="00E97973"/>
    <w:rsid w:val="00E97A3A"/>
    <w:rsid w:val="00E97C73"/>
    <w:rsid w:val="00EA0212"/>
    <w:rsid w:val="00EA03E9"/>
    <w:rsid w:val="00EA0FEB"/>
    <w:rsid w:val="00EA1026"/>
    <w:rsid w:val="00EA11CF"/>
    <w:rsid w:val="00EA1B3D"/>
    <w:rsid w:val="00EA1C7A"/>
    <w:rsid w:val="00EA2110"/>
    <w:rsid w:val="00EA3118"/>
    <w:rsid w:val="00EA4198"/>
    <w:rsid w:val="00EA41E1"/>
    <w:rsid w:val="00EA46A0"/>
    <w:rsid w:val="00EA4DFE"/>
    <w:rsid w:val="00EA564E"/>
    <w:rsid w:val="00EA665D"/>
    <w:rsid w:val="00EA6CE1"/>
    <w:rsid w:val="00EA770B"/>
    <w:rsid w:val="00EA7AA7"/>
    <w:rsid w:val="00EA7C35"/>
    <w:rsid w:val="00EA7EFB"/>
    <w:rsid w:val="00EB24F1"/>
    <w:rsid w:val="00EB2FEA"/>
    <w:rsid w:val="00EB3882"/>
    <w:rsid w:val="00EB4536"/>
    <w:rsid w:val="00EB45D6"/>
    <w:rsid w:val="00EB4FCB"/>
    <w:rsid w:val="00EB5202"/>
    <w:rsid w:val="00EB55CB"/>
    <w:rsid w:val="00EB6F3B"/>
    <w:rsid w:val="00EB78F4"/>
    <w:rsid w:val="00EB7A63"/>
    <w:rsid w:val="00EC0631"/>
    <w:rsid w:val="00EC07BA"/>
    <w:rsid w:val="00EC13A0"/>
    <w:rsid w:val="00EC180A"/>
    <w:rsid w:val="00EC2E9B"/>
    <w:rsid w:val="00EC597C"/>
    <w:rsid w:val="00EC798A"/>
    <w:rsid w:val="00ED0660"/>
    <w:rsid w:val="00ED0675"/>
    <w:rsid w:val="00ED10CF"/>
    <w:rsid w:val="00ED2941"/>
    <w:rsid w:val="00ED34BE"/>
    <w:rsid w:val="00ED3B8A"/>
    <w:rsid w:val="00ED4F34"/>
    <w:rsid w:val="00ED5C1A"/>
    <w:rsid w:val="00EE07AD"/>
    <w:rsid w:val="00EE08CA"/>
    <w:rsid w:val="00EE095A"/>
    <w:rsid w:val="00EE11B2"/>
    <w:rsid w:val="00EE1518"/>
    <w:rsid w:val="00EE1F10"/>
    <w:rsid w:val="00EE4530"/>
    <w:rsid w:val="00EE4AD8"/>
    <w:rsid w:val="00EE6412"/>
    <w:rsid w:val="00EE6A3B"/>
    <w:rsid w:val="00EE6C16"/>
    <w:rsid w:val="00EE7D23"/>
    <w:rsid w:val="00EF0596"/>
    <w:rsid w:val="00EF143B"/>
    <w:rsid w:val="00EF1B9D"/>
    <w:rsid w:val="00EF2254"/>
    <w:rsid w:val="00EF3FD5"/>
    <w:rsid w:val="00EF5D80"/>
    <w:rsid w:val="00EF6778"/>
    <w:rsid w:val="00EF70E7"/>
    <w:rsid w:val="00EF72D0"/>
    <w:rsid w:val="00EF7CB0"/>
    <w:rsid w:val="00F013D0"/>
    <w:rsid w:val="00F024DC"/>
    <w:rsid w:val="00F029ED"/>
    <w:rsid w:val="00F03655"/>
    <w:rsid w:val="00F04396"/>
    <w:rsid w:val="00F0517A"/>
    <w:rsid w:val="00F0601D"/>
    <w:rsid w:val="00F075EE"/>
    <w:rsid w:val="00F10383"/>
    <w:rsid w:val="00F1155A"/>
    <w:rsid w:val="00F12071"/>
    <w:rsid w:val="00F1373E"/>
    <w:rsid w:val="00F1384C"/>
    <w:rsid w:val="00F14261"/>
    <w:rsid w:val="00F144DF"/>
    <w:rsid w:val="00F15C86"/>
    <w:rsid w:val="00F16015"/>
    <w:rsid w:val="00F17D3C"/>
    <w:rsid w:val="00F2071C"/>
    <w:rsid w:val="00F213A8"/>
    <w:rsid w:val="00F2183E"/>
    <w:rsid w:val="00F222C1"/>
    <w:rsid w:val="00F25376"/>
    <w:rsid w:val="00F2559F"/>
    <w:rsid w:val="00F26C1F"/>
    <w:rsid w:val="00F3301E"/>
    <w:rsid w:val="00F33FB8"/>
    <w:rsid w:val="00F3681E"/>
    <w:rsid w:val="00F375C7"/>
    <w:rsid w:val="00F37B8A"/>
    <w:rsid w:val="00F40C83"/>
    <w:rsid w:val="00F40F99"/>
    <w:rsid w:val="00F41997"/>
    <w:rsid w:val="00F41E38"/>
    <w:rsid w:val="00F42328"/>
    <w:rsid w:val="00F42BEA"/>
    <w:rsid w:val="00F42E81"/>
    <w:rsid w:val="00F43556"/>
    <w:rsid w:val="00F43C12"/>
    <w:rsid w:val="00F43E44"/>
    <w:rsid w:val="00F44775"/>
    <w:rsid w:val="00F449AB"/>
    <w:rsid w:val="00F44ED3"/>
    <w:rsid w:val="00F467F7"/>
    <w:rsid w:val="00F47902"/>
    <w:rsid w:val="00F50D4E"/>
    <w:rsid w:val="00F50DF3"/>
    <w:rsid w:val="00F513F1"/>
    <w:rsid w:val="00F51796"/>
    <w:rsid w:val="00F517A4"/>
    <w:rsid w:val="00F51F5F"/>
    <w:rsid w:val="00F521D4"/>
    <w:rsid w:val="00F52968"/>
    <w:rsid w:val="00F5327E"/>
    <w:rsid w:val="00F5331C"/>
    <w:rsid w:val="00F550A3"/>
    <w:rsid w:val="00F5517E"/>
    <w:rsid w:val="00F55258"/>
    <w:rsid w:val="00F55F93"/>
    <w:rsid w:val="00F57C4C"/>
    <w:rsid w:val="00F57E13"/>
    <w:rsid w:val="00F6022D"/>
    <w:rsid w:val="00F602F7"/>
    <w:rsid w:val="00F616A1"/>
    <w:rsid w:val="00F6192E"/>
    <w:rsid w:val="00F628FF"/>
    <w:rsid w:val="00F62A70"/>
    <w:rsid w:val="00F62BFB"/>
    <w:rsid w:val="00F62D1A"/>
    <w:rsid w:val="00F638DF"/>
    <w:rsid w:val="00F640FE"/>
    <w:rsid w:val="00F64CB2"/>
    <w:rsid w:val="00F65773"/>
    <w:rsid w:val="00F66771"/>
    <w:rsid w:val="00F6689A"/>
    <w:rsid w:val="00F70906"/>
    <w:rsid w:val="00F70B57"/>
    <w:rsid w:val="00F70B6E"/>
    <w:rsid w:val="00F717EE"/>
    <w:rsid w:val="00F74A3D"/>
    <w:rsid w:val="00F75053"/>
    <w:rsid w:val="00F75446"/>
    <w:rsid w:val="00F762E5"/>
    <w:rsid w:val="00F7685A"/>
    <w:rsid w:val="00F76E86"/>
    <w:rsid w:val="00F77B13"/>
    <w:rsid w:val="00F8005C"/>
    <w:rsid w:val="00F80A42"/>
    <w:rsid w:val="00F80ABC"/>
    <w:rsid w:val="00F810F3"/>
    <w:rsid w:val="00F82BB6"/>
    <w:rsid w:val="00F83A02"/>
    <w:rsid w:val="00F83C3F"/>
    <w:rsid w:val="00F83D8B"/>
    <w:rsid w:val="00F84C75"/>
    <w:rsid w:val="00F84F55"/>
    <w:rsid w:val="00F851FF"/>
    <w:rsid w:val="00F86103"/>
    <w:rsid w:val="00F87441"/>
    <w:rsid w:val="00F87BDF"/>
    <w:rsid w:val="00F901F5"/>
    <w:rsid w:val="00F90226"/>
    <w:rsid w:val="00F904E9"/>
    <w:rsid w:val="00F90810"/>
    <w:rsid w:val="00F90A45"/>
    <w:rsid w:val="00F91431"/>
    <w:rsid w:val="00F92103"/>
    <w:rsid w:val="00F92382"/>
    <w:rsid w:val="00F931B7"/>
    <w:rsid w:val="00F937A1"/>
    <w:rsid w:val="00F95720"/>
    <w:rsid w:val="00F962C4"/>
    <w:rsid w:val="00F96D5E"/>
    <w:rsid w:val="00F97B2F"/>
    <w:rsid w:val="00FA1128"/>
    <w:rsid w:val="00FA1313"/>
    <w:rsid w:val="00FA2A50"/>
    <w:rsid w:val="00FA46C5"/>
    <w:rsid w:val="00FA49B6"/>
    <w:rsid w:val="00FA4F14"/>
    <w:rsid w:val="00FA5E19"/>
    <w:rsid w:val="00FA637D"/>
    <w:rsid w:val="00FA63A6"/>
    <w:rsid w:val="00FA7DE0"/>
    <w:rsid w:val="00FB181C"/>
    <w:rsid w:val="00FB2803"/>
    <w:rsid w:val="00FB313F"/>
    <w:rsid w:val="00FB3B4D"/>
    <w:rsid w:val="00FB4458"/>
    <w:rsid w:val="00FB7AA9"/>
    <w:rsid w:val="00FB7BDC"/>
    <w:rsid w:val="00FC057E"/>
    <w:rsid w:val="00FC0F8E"/>
    <w:rsid w:val="00FC19B4"/>
    <w:rsid w:val="00FC2072"/>
    <w:rsid w:val="00FC2C72"/>
    <w:rsid w:val="00FC31DF"/>
    <w:rsid w:val="00FC34BB"/>
    <w:rsid w:val="00FC3B36"/>
    <w:rsid w:val="00FC3BDB"/>
    <w:rsid w:val="00FC3F37"/>
    <w:rsid w:val="00FC6178"/>
    <w:rsid w:val="00FC76B1"/>
    <w:rsid w:val="00FD0F19"/>
    <w:rsid w:val="00FD134C"/>
    <w:rsid w:val="00FD1C5B"/>
    <w:rsid w:val="00FD1D71"/>
    <w:rsid w:val="00FD419B"/>
    <w:rsid w:val="00FD444F"/>
    <w:rsid w:val="00FD5D10"/>
    <w:rsid w:val="00FD7361"/>
    <w:rsid w:val="00FD7C2B"/>
    <w:rsid w:val="00FD7F94"/>
    <w:rsid w:val="00FE0137"/>
    <w:rsid w:val="00FE020D"/>
    <w:rsid w:val="00FE0B86"/>
    <w:rsid w:val="00FE2780"/>
    <w:rsid w:val="00FE28AA"/>
    <w:rsid w:val="00FE2A4C"/>
    <w:rsid w:val="00FE2E1A"/>
    <w:rsid w:val="00FE30C7"/>
    <w:rsid w:val="00FE3DDB"/>
    <w:rsid w:val="00FE4BD5"/>
    <w:rsid w:val="00FE600D"/>
    <w:rsid w:val="00FE67BF"/>
    <w:rsid w:val="00FE7165"/>
    <w:rsid w:val="00FE72F8"/>
    <w:rsid w:val="00FF0075"/>
    <w:rsid w:val="00FF1260"/>
    <w:rsid w:val="00FF1502"/>
    <w:rsid w:val="00FF19D6"/>
    <w:rsid w:val="00FF2202"/>
    <w:rsid w:val="00FF2682"/>
    <w:rsid w:val="00FF273C"/>
    <w:rsid w:val="00FF2A3D"/>
    <w:rsid w:val="00FF2C1A"/>
    <w:rsid w:val="00FF4263"/>
    <w:rsid w:val="00FF4AB5"/>
    <w:rsid w:val="00FF4E4B"/>
    <w:rsid w:val="00FF5FCF"/>
    <w:rsid w:val="00FF6100"/>
    <w:rsid w:val="00FF765B"/>
    <w:rsid w:val="00FF783F"/>
    <w:rsid w:val="01061CBB"/>
    <w:rsid w:val="010F595F"/>
    <w:rsid w:val="011C7AB7"/>
    <w:rsid w:val="011E457B"/>
    <w:rsid w:val="012C109A"/>
    <w:rsid w:val="012D4343"/>
    <w:rsid w:val="013646A6"/>
    <w:rsid w:val="013A58B2"/>
    <w:rsid w:val="01451184"/>
    <w:rsid w:val="014C65B5"/>
    <w:rsid w:val="015155C3"/>
    <w:rsid w:val="0152168C"/>
    <w:rsid w:val="0162119C"/>
    <w:rsid w:val="01635C49"/>
    <w:rsid w:val="01651632"/>
    <w:rsid w:val="01675739"/>
    <w:rsid w:val="0169049A"/>
    <w:rsid w:val="016F45ED"/>
    <w:rsid w:val="0178718F"/>
    <w:rsid w:val="0184446E"/>
    <w:rsid w:val="01930B36"/>
    <w:rsid w:val="01973062"/>
    <w:rsid w:val="019750AE"/>
    <w:rsid w:val="01A17865"/>
    <w:rsid w:val="01B24092"/>
    <w:rsid w:val="01C31377"/>
    <w:rsid w:val="01C668C4"/>
    <w:rsid w:val="01D628BE"/>
    <w:rsid w:val="01DE1773"/>
    <w:rsid w:val="01E07299"/>
    <w:rsid w:val="01E567A7"/>
    <w:rsid w:val="01EB28A8"/>
    <w:rsid w:val="01F17923"/>
    <w:rsid w:val="01F571E8"/>
    <w:rsid w:val="01F660F5"/>
    <w:rsid w:val="01FD48A2"/>
    <w:rsid w:val="02043E05"/>
    <w:rsid w:val="02104022"/>
    <w:rsid w:val="02105DD0"/>
    <w:rsid w:val="021358C1"/>
    <w:rsid w:val="02186A33"/>
    <w:rsid w:val="021F5C83"/>
    <w:rsid w:val="022655F4"/>
    <w:rsid w:val="023D1D5A"/>
    <w:rsid w:val="023F0EC8"/>
    <w:rsid w:val="024461FE"/>
    <w:rsid w:val="025079AB"/>
    <w:rsid w:val="025D0B7C"/>
    <w:rsid w:val="025E57F8"/>
    <w:rsid w:val="026003DA"/>
    <w:rsid w:val="026F769B"/>
    <w:rsid w:val="028133D7"/>
    <w:rsid w:val="02843A23"/>
    <w:rsid w:val="0288005D"/>
    <w:rsid w:val="02881D14"/>
    <w:rsid w:val="02895B83"/>
    <w:rsid w:val="02944FBD"/>
    <w:rsid w:val="02974551"/>
    <w:rsid w:val="029F7154"/>
    <w:rsid w:val="02AA5896"/>
    <w:rsid w:val="02AA5B0D"/>
    <w:rsid w:val="02B01361"/>
    <w:rsid w:val="02B1415C"/>
    <w:rsid w:val="02DA3BB6"/>
    <w:rsid w:val="02F264AC"/>
    <w:rsid w:val="02F831F6"/>
    <w:rsid w:val="03004097"/>
    <w:rsid w:val="03015E56"/>
    <w:rsid w:val="03075147"/>
    <w:rsid w:val="0315003F"/>
    <w:rsid w:val="031613EE"/>
    <w:rsid w:val="031A5719"/>
    <w:rsid w:val="0323723E"/>
    <w:rsid w:val="0328714A"/>
    <w:rsid w:val="032B378F"/>
    <w:rsid w:val="032F2286"/>
    <w:rsid w:val="03391357"/>
    <w:rsid w:val="03394EB3"/>
    <w:rsid w:val="033B5B99"/>
    <w:rsid w:val="033E68CF"/>
    <w:rsid w:val="034B7DE3"/>
    <w:rsid w:val="03525F75"/>
    <w:rsid w:val="03582C2B"/>
    <w:rsid w:val="03584216"/>
    <w:rsid w:val="035C6B89"/>
    <w:rsid w:val="035D3297"/>
    <w:rsid w:val="03632C9E"/>
    <w:rsid w:val="03692EAF"/>
    <w:rsid w:val="0376347C"/>
    <w:rsid w:val="037C1952"/>
    <w:rsid w:val="038B002B"/>
    <w:rsid w:val="038B458E"/>
    <w:rsid w:val="038F774B"/>
    <w:rsid w:val="039E7C4B"/>
    <w:rsid w:val="03A624CA"/>
    <w:rsid w:val="03B44A95"/>
    <w:rsid w:val="03B53182"/>
    <w:rsid w:val="03B93C9B"/>
    <w:rsid w:val="03C50843"/>
    <w:rsid w:val="03C71F2E"/>
    <w:rsid w:val="03D177E1"/>
    <w:rsid w:val="03D23A79"/>
    <w:rsid w:val="03D45E6A"/>
    <w:rsid w:val="03E57195"/>
    <w:rsid w:val="03F11C32"/>
    <w:rsid w:val="03F1578E"/>
    <w:rsid w:val="040E5B4C"/>
    <w:rsid w:val="040F20B8"/>
    <w:rsid w:val="04146632"/>
    <w:rsid w:val="041F234E"/>
    <w:rsid w:val="041F679F"/>
    <w:rsid w:val="04267BE9"/>
    <w:rsid w:val="04270722"/>
    <w:rsid w:val="04425FE9"/>
    <w:rsid w:val="04510922"/>
    <w:rsid w:val="0454572A"/>
    <w:rsid w:val="04596884"/>
    <w:rsid w:val="045A2C01"/>
    <w:rsid w:val="045D72C7"/>
    <w:rsid w:val="045F6B9B"/>
    <w:rsid w:val="0462064B"/>
    <w:rsid w:val="04640655"/>
    <w:rsid w:val="04691E17"/>
    <w:rsid w:val="0475016D"/>
    <w:rsid w:val="04762EB4"/>
    <w:rsid w:val="04781A0B"/>
    <w:rsid w:val="047C5CFE"/>
    <w:rsid w:val="04806B11"/>
    <w:rsid w:val="04877015"/>
    <w:rsid w:val="04A16896"/>
    <w:rsid w:val="04A24CDA"/>
    <w:rsid w:val="04A44EF6"/>
    <w:rsid w:val="04AC61EE"/>
    <w:rsid w:val="04B05649"/>
    <w:rsid w:val="04B92A70"/>
    <w:rsid w:val="04BA2023"/>
    <w:rsid w:val="04C0505A"/>
    <w:rsid w:val="04C133B2"/>
    <w:rsid w:val="04C255C7"/>
    <w:rsid w:val="04C335CE"/>
    <w:rsid w:val="04C52F26"/>
    <w:rsid w:val="04C63CE6"/>
    <w:rsid w:val="04CA3686"/>
    <w:rsid w:val="04D10E97"/>
    <w:rsid w:val="04D35884"/>
    <w:rsid w:val="04D8694E"/>
    <w:rsid w:val="04DF7F85"/>
    <w:rsid w:val="04EB07DD"/>
    <w:rsid w:val="04F35AC4"/>
    <w:rsid w:val="04F419D9"/>
    <w:rsid w:val="04FA68C4"/>
    <w:rsid w:val="04FE5737"/>
    <w:rsid w:val="04FF5227"/>
    <w:rsid w:val="050358EB"/>
    <w:rsid w:val="050C17AD"/>
    <w:rsid w:val="05106024"/>
    <w:rsid w:val="05151950"/>
    <w:rsid w:val="051A0D14"/>
    <w:rsid w:val="052454CF"/>
    <w:rsid w:val="05300AA8"/>
    <w:rsid w:val="053266DC"/>
    <w:rsid w:val="0532680D"/>
    <w:rsid w:val="05383DBD"/>
    <w:rsid w:val="054E7F01"/>
    <w:rsid w:val="0562712A"/>
    <w:rsid w:val="05736F7A"/>
    <w:rsid w:val="057A0C35"/>
    <w:rsid w:val="057A4A8F"/>
    <w:rsid w:val="05834B0B"/>
    <w:rsid w:val="0587314F"/>
    <w:rsid w:val="058C7E64"/>
    <w:rsid w:val="058E30FB"/>
    <w:rsid w:val="059F116A"/>
    <w:rsid w:val="05A141DD"/>
    <w:rsid w:val="05A679CB"/>
    <w:rsid w:val="05AC4062"/>
    <w:rsid w:val="05B64EE1"/>
    <w:rsid w:val="05C059EA"/>
    <w:rsid w:val="05C3315A"/>
    <w:rsid w:val="05CC1C16"/>
    <w:rsid w:val="05D15B68"/>
    <w:rsid w:val="05D72451"/>
    <w:rsid w:val="05DA21DE"/>
    <w:rsid w:val="05DB6CB0"/>
    <w:rsid w:val="05EA4B8A"/>
    <w:rsid w:val="05ED02E8"/>
    <w:rsid w:val="05FC510D"/>
    <w:rsid w:val="060C68AF"/>
    <w:rsid w:val="061C17ED"/>
    <w:rsid w:val="061F2C68"/>
    <w:rsid w:val="06202540"/>
    <w:rsid w:val="062E0F1B"/>
    <w:rsid w:val="063522A9"/>
    <w:rsid w:val="06355981"/>
    <w:rsid w:val="06456265"/>
    <w:rsid w:val="064A73D7"/>
    <w:rsid w:val="06516867"/>
    <w:rsid w:val="06585F98"/>
    <w:rsid w:val="06593F8A"/>
    <w:rsid w:val="0671427A"/>
    <w:rsid w:val="06766A1C"/>
    <w:rsid w:val="067B3A34"/>
    <w:rsid w:val="068308FE"/>
    <w:rsid w:val="06855FFF"/>
    <w:rsid w:val="0687062B"/>
    <w:rsid w:val="068C5825"/>
    <w:rsid w:val="068F0968"/>
    <w:rsid w:val="069468A4"/>
    <w:rsid w:val="06B22111"/>
    <w:rsid w:val="06BD6A97"/>
    <w:rsid w:val="06CA277E"/>
    <w:rsid w:val="06CC1554"/>
    <w:rsid w:val="06D33344"/>
    <w:rsid w:val="06DD669E"/>
    <w:rsid w:val="06DE01F7"/>
    <w:rsid w:val="06E4288E"/>
    <w:rsid w:val="06EE06AA"/>
    <w:rsid w:val="06EE3373"/>
    <w:rsid w:val="06F519BB"/>
    <w:rsid w:val="06FC0F90"/>
    <w:rsid w:val="06FD5FB2"/>
    <w:rsid w:val="06FF01C2"/>
    <w:rsid w:val="06FF4D25"/>
    <w:rsid w:val="07017D69"/>
    <w:rsid w:val="07244A4D"/>
    <w:rsid w:val="072852E9"/>
    <w:rsid w:val="072D0704"/>
    <w:rsid w:val="072F0833"/>
    <w:rsid w:val="07355BF1"/>
    <w:rsid w:val="073D419B"/>
    <w:rsid w:val="074D6D9D"/>
    <w:rsid w:val="07522F0D"/>
    <w:rsid w:val="075812CE"/>
    <w:rsid w:val="07626C8C"/>
    <w:rsid w:val="076F07CF"/>
    <w:rsid w:val="0774212F"/>
    <w:rsid w:val="077B0190"/>
    <w:rsid w:val="077B4A62"/>
    <w:rsid w:val="0781151E"/>
    <w:rsid w:val="078D72EA"/>
    <w:rsid w:val="078E45D7"/>
    <w:rsid w:val="07966F6E"/>
    <w:rsid w:val="079C1EB4"/>
    <w:rsid w:val="079F38F7"/>
    <w:rsid w:val="07C616F2"/>
    <w:rsid w:val="07C86D9E"/>
    <w:rsid w:val="07CC079B"/>
    <w:rsid w:val="07D57174"/>
    <w:rsid w:val="07DD1C6C"/>
    <w:rsid w:val="07E04497"/>
    <w:rsid w:val="07E13D6B"/>
    <w:rsid w:val="07E7490C"/>
    <w:rsid w:val="07F77F32"/>
    <w:rsid w:val="07F81671"/>
    <w:rsid w:val="07F83847"/>
    <w:rsid w:val="0800224B"/>
    <w:rsid w:val="081B2B9F"/>
    <w:rsid w:val="08204893"/>
    <w:rsid w:val="0829506D"/>
    <w:rsid w:val="082B7A28"/>
    <w:rsid w:val="08346AD9"/>
    <w:rsid w:val="08365C8D"/>
    <w:rsid w:val="083D71F3"/>
    <w:rsid w:val="083E4C8C"/>
    <w:rsid w:val="083E563B"/>
    <w:rsid w:val="08404F2B"/>
    <w:rsid w:val="08434097"/>
    <w:rsid w:val="084C2E53"/>
    <w:rsid w:val="085043A5"/>
    <w:rsid w:val="085620E2"/>
    <w:rsid w:val="085B3B1D"/>
    <w:rsid w:val="08652A5B"/>
    <w:rsid w:val="086B7012"/>
    <w:rsid w:val="08762705"/>
    <w:rsid w:val="0882554E"/>
    <w:rsid w:val="088E5CA1"/>
    <w:rsid w:val="08901A19"/>
    <w:rsid w:val="08AA4251"/>
    <w:rsid w:val="08AC25CB"/>
    <w:rsid w:val="08B33C4C"/>
    <w:rsid w:val="08B57B6C"/>
    <w:rsid w:val="08C73520"/>
    <w:rsid w:val="08CF5D82"/>
    <w:rsid w:val="08DE005C"/>
    <w:rsid w:val="08F17ACD"/>
    <w:rsid w:val="08F87ECC"/>
    <w:rsid w:val="08FB21BB"/>
    <w:rsid w:val="09037016"/>
    <w:rsid w:val="09045F63"/>
    <w:rsid w:val="090641C7"/>
    <w:rsid w:val="09067E22"/>
    <w:rsid w:val="09120831"/>
    <w:rsid w:val="0913264A"/>
    <w:rsid w:val="09196711"/>
    <w:rsid w:val="091A5787"/>
    <w:rsid w:val="091F732B"/>
    <w:rsid w:val="092E642F"/>
    <w:rsid w:val="09456E0D"/>
    <w:rsid w:val="0946657C"/>
    <w:rsid w:val="09491BC8"/>
    <w:rsid w:val="09496D37"/>
    <w:rsid w:val="094C4CFC"/>
    <w:rsid w:val="094F7157"/>
    <w:rsid w:val="0954665E"/>
    <w:rsid w:val="095B6416"/>
    <w:rsid w:val="09616F12"/>
    <w:rsid w:val="0963712E"/>
    <w:rsid w:val="09644759"/>
    <w:rsid w:val="09682B2C"/>
    <w:rsid w:val="096E5695"/>
    <w:rsid w:val="09714BFF"/>
    <w:rsid w:val="098E5A95"/>
    <w:rsid w:val="099C1B08"/>
    <w:rsid w:val="099C288C"/>
    <w:rsid w:val="09A34B33"/>
    <w:rsid w:val="09AB2883"/>
    <w:rsid w:val="09B14539"/>
    <w:rsid w:val="09CB6BAD"/>
    <w:rsid w:val="09D21BBD"/>
    <w:rsid w:val="09D35FAB"/>
    <w:rsid w:val="09D41DD9"/>
    <w:rsid w:val="09EF451D"/>
    <w:rsid w:val="0A037FC9"/>
    <w:rsid w:val="0A0D620E"/>
    <w:rsid w:val="0A0D7F44"/>
    <w:rsid w:val="0A132DBA"/>
    <w:rsid w:val="0A140B28"/>
    <w:rsid w:val="0A173A74"/>
    <w:rsid w:val="0A200A57"/>
    <w:rsid w:val="0A247BC0"/>
    <w:rsid w:val="0A2A6CC9"/>
    <w:rsid w:val="0A33340A"/>
    <w:rsid w:val="0A37610F"/>
    <w:rsid w:val="0A4E4195"/>
    <w:rsid w:val="0A5151D8"/>
    <w:rsid w:val="0A562333"/>
    <w:rsid w:val="0A582523"/>
    <w:rsid w:val="0A5825B5"/>
    <w:rsid w:val="0A5D276C"/>
    <w:rsid w:val="0A657FC4"/>
    <w:rsid w:val="0A6633FF"/>
    <w:rsid w:val="0A7B04A7"/>
    <w:rsid w:val="0A7E1D45"/>
    <w:rsid w:val="0A812566"/>
    <w:rsid w:val="0A92134D"/>
    <w:rsid w:val="0A9D1BEB"/>
    <w:rsid w:val="0A9D21CB"/>
    <w:rsid w:val="0AA51080"/>
    <w:rsid w:val="0AA55524"/>
    <w:rsid w:val="0AA64E07"/>
    <w:rsid w:val="0AA74DF8"/>
    <w:rsid w:val="0AAB0D8C"/>
    <w:rsid w:val="0ABA2D7D"/>
    <w:rsid w:val="0ABB7C76"/>
    <w:rsid w:val="0AC06AFC"/>
    <w:rsid w:val="0AC94DA1"/>
    <w:rsid w:val="0ACA62C7"/>
    <w:rsid w:val="0ACF2092"/>
    <w:rsid w:val="0AD16319"/>
    <w:rsid w:val="0AD23DAE"/>
    <w:rsid w:val="0AE15AA2"/>
    <w:rsid w:val="0AEA0A6C"/>
    <w:rsid w:val="0AEB0135"/>
    <w:rsid w:val="0AEF054D"/>
    <w:rsid w:val="0AF4767F"/>
    <w:rsid w:val="0B024724"/>
    <w:rsid w:val="0B067E45"/>
    <w:rsid w:val="0B14240A"/>
    <w:rsid w:val="0B1F65B8"/>
    <w:rsid w:val="0B2577D2"/>
    <w:rsid w:val="0B2F3FDD"/>
    <w:rsid w:val="0B326E50"/>
    <w:rsid w:val="0B3A1BB5"/>
    <w:rsid w:val="0B401ABB"/>
    <w:rsid w:val="0B420FC5"/>
    <w:rsid w:val="0B434134"/>
    <w:rsid w:val="0B4B60CB"/>
    <w:rsid w:val="0B515115"/>
    <w:rsid w:val="0B6734A2"/>
    <w:rsid w:val="0B6C7DF0"/>
    <w:rsid w:val="0B7955C4"/>
    <w:rsid w:val="0B797063"/>
    <w:rsid w:val="0B7C1457"/>
    <w:rsid w:val="0B8655FA"/>
    <w:rsid w:val="0B927BBF"/>
    <w:rsid w:val="0B955598"/>
    <w:rsid w:val="0B9730BE"/>
    <w:rsid w:val="0B9E7BCA"/>
    <w:rsid w:val="0BA87886"/>
    <w:rsid w:val="0BA94BA0"/>
    <w:rsid w:val="0BAA6833"/>
    <w:rsid w:val="0BB15B01"/>
    <w:rsid w:val="0BB33A53"/>
    <w:rsid w:val="0BB50C90"/>
    <w:rsid w:val="0BB702AF"/>
    <w:rsid w:val="0BBC48D3"/>
    <w:rsid w:val="0BBD1D15"/>
    <w:rsid w:val="0BC12EA6"/>
    <w:rsid w:val="0BC970B0"/>
    <w:rsid w:val="0BCA599E"/>
    <w:rsid w:val="0BCE434B"/>
    <w:rsid w:val="0BCE5251"/>
    <w:rsid w:val="0BD43984"/>
    <w:rsid w:val="0BD61E05"/>
    <w:rsid w:val="0BD62031"/>
    <w:rsid w:val="0BDE304E"/>
    <w:rsid w:val="0BE042A9"/>
    <w:rsid w:val="0BE84087"/>
    <w:rsid w:val="0BEC63DF"/>
    <w:rsid w:val="0BED1C3D"/>
    <w:rsid w:val="0BEE7E20"/>
    <w:rsid w:val="0BEF2EFA"/>
    <w:rsid w:val="0BF31C18"/>
    <w:rsid w:val="0BFF2A12"/>
    <w:rsid w:val="0C034332"/>
    <w:rsid w:val="0C122745"/>
    <w:rsid w:val="0C1B3CF0"/>
    <w:rsid w:val="0C1C35C4"/>
    <w:rsid w:val="0C1E558E"/>
    <w:rsid w:val="0C1F7F06"/>
    <w:rsid w:val="0C236238"/>
    <w:rsid w:val="0C247058"/>
    <w:rsid w:val="0C3045C1"/>
    <w:rsid w:val="0C3A4089"/>
    <w:rsid w:val="0C3A6197"/>
    <w:rsid w:val="0C3E12F3"/>
    <w:rsid w:val="0C424338"/>
    <w:rsid w:val="0C4572E3"/>
    <w:rsid w:val="0C515D63"/>
    <w:rsid w:val="0C517711"/>
    <w:rsid w:val="0C5206A8"/>
    <w:rsid w:val="0C54245F"/>
    <w:rsid w:val="0C625AA7"/>
    <w:rsid w:val="0C644938"/>
    <w:rsid w:val="0C686809"/>
    <w:rsid w:val="0C6C0C02"/>
    <w:rsid w:val="0C6F1945"/>
    <w:rsid w:val="0C811298"/>
    <w:rsid w:val="0C8269BC"/>
    <w:rsid w:val="0C8353F1"/>
    <w:rsid w:val="0CA41DB2"/>
    <w:rsid w:val="0CAA4779"/>
    <w:rsid w:val="0CB72AA7"/>
    <w:rsid w:val="0CCC2B4C"/>
    <w:rsid w:val="0CD13905"/>
    <w:rsid w:val="0CD276AF"/>
    <w:rsid w:val="0CD36378"/>
    <w:rsid w:val="0CD77AD8"/>
    <w:rsid w:val="0CDB347F"/>
    <w:rsid w:val="0CE00A95"/>
    <w:rsid w:val="0CE114D1"/>
    <w:rsid w:val="0CED2886"/>
    <w:rsid w:val="0CEE1701"/>
    <w:rsid w:val="0CEF457D"/>
    <w:rsid w:val="0CF01907"/>
    <w:rsid w:val="0CF30CF7"/>
    <w:rsid w:val="0CF33F87"/>
    <w:rsid w:val="0CFC6CA9"/>
    <w:rsid w:val="0D0733E1"/>
    <w:rsid w:val="0D122867"/>
    <w:rsid w:val="0D156991"/>
    <w:rsid w:val="0D174C8E"/>
    <w:rsid w:val="0D183D8B"/>
    <w:rsid w:val="0D22719E"/>
    <w:rsid w:val="0D243AAD"/>
    <w:rsid w:val="0D275CF7"/>
    <w:rsid w:val="0D2A3ABE"/>
    <w:rsid w:val="0D366F45"/>
    <w:rsid w:val="0D4359C4"/>
    <w:rsid w:val="0D450E61"/>
    <w:rsid w:val="0D5E30A2"/>
    <w:rsid w:val="0D710725"/>
    <w:rsid w:val="0D72758A"/>
    <w:rsid w:val="0D7323AF"/>
    <w:rsid w:val="0D7336B7"/>
    <w:rsid w:val="0D79480C"/>
    <w:rsid w:val="0D7A67F4"/>
    <w:rsid w:val="0D8776AD"/>
    <w:rsid w:val="0D8A6E85"/>
    <w:rsid w:val="0D9D2410"/>
    <w:rsid w:val="0DA14DAD"/>
    <w:rsid w:val="0DA9532B"/>
    <w:rsid w:val="0DB13DCD"/>
    <w:rsid w:val="0DB461AA"/>
    <w:rsid w:val="0DBC6E0C"/>
    <w:rsid w:val="0DC344A8"/>
    <w:rsid w:val="0DC37238"/>
    <w:rsid w:val="0DCD55F6"/>
    <w:rsid w:val="0DD201F4"/>
    <w:rsid w:val="0DD37C89"/>
    <w:rsid w:val="0DEA1BCB"/>
    <w:rsid w:val="0DF95442"/>
    <w:rsid w:val="0DFC2034"/>
    <w:rsid w:val="0DFD5CED"/>
    <w:rsid w:val="0DFE3F2C"/>
    <w:rsid w:val="0E0D1416"/>
    <w:rsid w:val="0E1E50B1"/>
    <w:rsid w:val="0E2F3A82"/>
    <w:rsid w:val="0E356BBF"/>
    <w:rsid w:val="0E37091D"/>
    <w:rsid w:val="0E3803BF"/>
    <w:rsid w:val="0E554E06"/>
    <w:rsid w:val="0E6331E9"/>
    <w:rsid w:val="0E69547F"/>
    <w:rsid w:val="0E6B6720"/>
    <w:rsid w:val="0E7419D4"/>
    <w:rsid w:val="0E770F85"/>
    <w:rsid w:val="0E7B1236"/>
    <w:rsid w:val="0E800008"/>
    <w:rsid w:val="0E83792A"/>
    <w:rsid w:val="0E860D63"/>
    <w:rsid w:val="0E867766"/>
    <w:rsid w:val="0E8813E4"/>
    <w:rsid w:val="0E9C23D4"/>
    <w:rsid w:val="0EA93835"/>
    <w:rsid w:val="0EAF071F"/>
    <w:rsid w:val="0EB00872"/>
    <w:rsid w:val="0EB12550"/>
    <w:rsid w:val="0EB16245"/>
    <w:rsid w:val="0EB960CC"/>
    <w:rsid w:val="0ECC12D1"/>
    <w:rsid w:val="0ECD15C9"/>
    <w:rsid w:val="0EDB4D67"/>
    <w:rsid w:val="0EE02FCE"/>
    <w:rsid w:val="0EE7435D"/>
    <w:rsid w:val="0EE8122A"/>
    <w:rsid w:val="0EEC79B4"/>
    <w:rsid w:val="0EF32946"/>
    <w:rsid w:val="0EF45918"/>
    <w:rsid w:val="0EF54D21"/>
    <w:rsid w:val="0F1B2B4C"/>
    <w:rsid w:val="0F1F345D"/>
    <w:rsid w:val="0F1F3AF7"/>
    <w:rsid w:val="0F203F97"/>
    <w:rsid w:val="0F2509E1"/>
    <w:rsid w:val="0F2D6DAF"/>
    <w:rsid w:val="0F2F1860"/>
    <w:rsid w:val="0F3330FE"/>
    <w:rsid w:val="0F4A0448"/>
    <w:rsid w:val="0F4B602A"/>
    <w:rsid w:val="0F517C65"/>
    <w:rsid w:val="0F5A68DD"/>
    <w:rsid w:val="0F660BA4"/>
    <w:rsid w:val="0F680C0A"/>
    <w:rsid w:val="0F695BE8"/>
    <w:rsid w:val="0F6A2898"/>
    <w:rsid w:val="0F7A0502"/>
    <w:rsid w:val="0F7D081D"/>
    <w:rsid w:val="0F8224FB"/>
    <w:rsid w:val="0F882744"/>
    <w:rsid w:val="0F8B1262"/>
    <w:rsid w:val="0F9268EE"/>
    <w:rsid w:val="0F985657"/>
    <w:rsid w:val="0F987405"/>
    <w:rsid w:val="0FA01CF0"/>
    <w:rsid w:val="0FA25AF2"/>
    <w:rsid w:val="0FA71432"/>
    <w:rsid w:val="0FA83AEC"/>
    <w:rsid w:val="0FAE692A"/>
    <w:rsid w:val="0FB26321"/>
    <w:rsid w:val="0FB406E6"/>
    <w:rsid w:val="0FB477C6"/>
    <w:rsid w:val="0FBC7598"/>
    <w:rsid w:val="0FD03043"/>
    <w:rsid w:val="0FD23D8F"/>
    <w:rsid w:val="0FE346BC"/>
    <w:rsid w:val="0FEC09A9"/>
    <w:rsid w:val="0FF02EAA"/>
    <w:rsid w:val="0FF62CAE"/>
    <w:rsid w:val="0FF92E4C"/>
    <w:rsid w:val="0FFF1232"/>
    <w:rsid w:val="10046536"/>
    <w:rsid w:val="100F0129"/>
    <w:rsid w:val="100F3B6B"/>
    <w:rsid w:val="101652DA"/>
    <w:rsid w:val="10192C39"/>
    <w:rsid w:val="101F3CD2"/>
    <w:rsid w:val="10202DAB"/>
    <w:rsid w:val="10222EA7"/>
    <w:rsid w:val="102978DA"/>
    <w:rsid w:val="102C4895"/>
    <w:rsid w:val="103422A9"/>
    <w:rsid w:val="104752E0"/>
    <w:rsid w:val="105930BB"/>
    <w:rsid w:val="10596B94"/>
    <w:rsid w:val="105F24D8"/>
    <w:rsid w:val="10644CB7"/>
    <w:rsid w:val="107C4E20"/>
    <w:rsid w:val="107F23A6"/>
    <w:rsid w:val="10802373"/>
    <w:rsid w:val="10814BD8"/>
    <w:rsid w:val="108C1CE9"/>
    <w:rsid w:val="108D4996"/>
    <w:rsid w:val="109202F8"/>
    <w:rsid w:val="10923E54"/>
    <w:rsid w:val="1094756A"/>
    <w:rsid w:val="10975898"/>
    <w:rsid w:val="109B7F20"/>
    <w:rsid w:val="109C0705"/>
    <w:rsid w:val="109E4EEF"/>
    <w:rsid w:val="109F2AAE"/>
    <w:rsid w:val="10A02A15"/>
    <w:rsid w:val="10A22ED6"/>
    <w:rsid w:val="10A376FB"/>
    <w:rsid w:val="10A87B1C"/>
    <w:rsid w:val="10A945B7"/>
    <w:rsid w:val="10AA5642"/>
    <w:rsid w:val="10AE08D0"/>
    <w:rsid w:val="10B50454"/>
    <w:rsid w:val="10B93D1B"/>
    <w:rsid w:val="10BE2E9B"/>
    <w:rsid w:val="10C06C14"/>
    <w:rsid w:val="10C324E1"/>
    <w:rsid w:val="10D80401"/>
    <w:rsid w:val="10E108A1"/>
    <w:rsid w:val="10E85D69"/>
    <w:rsid w:val="10EA1EE2"/>
    <w:rsid w:val="10F66AD9"/>
    <w:rsid w:val="10FB1D36"/>
    <w:rsid w:val="10FC5772"/>
    <w:rsid w:val="10FD39C4"/>
    <w:rsid w:val="110034B4"/>
    <w:rsid w:val="110C5271"/>
    <w:rsid w:val="110C7F91"/>
    <w:rsid w:val="111D5E14"/>
    <w:rsid w:val="113F0AD8"/>
    <w:rsid w:val="1146391C"/>
    <w:rsid w:val="11493A99"/>
    <w:rsid w:val="114C04A7"/>
    <w:rsid w:val="11561326"/>
    <w:rsid w:val="11627F6D"/>
    <w:rsid w:val="11733D15"/>
    <w:rsid w:val="1180020F"/>
    <w:rsid w:val="118916FB"/>
    <w:rsid w:val="118B5BFE"/>
    <w:rsid w:val="11917A45"/>
    <w:rsid w:val="119220D9"/>
    <w:rsid w:val="11A56594"/>
    <w:rsid w:val="11B23EBF"/>
    <w:rsid w:val="11B2449C"/>
    <w:rsid w:val="11B25648"/>
    <w:rsid w:val="11B84818"/>
    <w:rsid w:val="11BC7BEB"/>
    <w:rsid w:val="11BE36E2"/>
    <w:rsid w:val="11C12C43"/>
    <w:rsid w:val="11CE35B2"/>
    <w:rsid w:val="11DA1F57"/>
    <w:rsid w:val="11E04A1B"/>
    <w:rsid w:val="11E149C9"/>
    <w:rsid w:val="11E328F3"/>
    <w:rsid w:val="11F2137A"/>
    <w:rsid w:val="11FC0CA0"/>
    <w:rsid w:val="120E522B"/>
    <w:rsid w:val="120F1F56"/>
    <w:rsid w:val="12103D96"/>
    <w:rsid w:val="12117D1E"/>
    <w:rsid w:val="121B4AC1"/>
    <w:rsid w:val="121B73E5"/>
    <w:rsid w:val="121E094C"/>
    <w:rsid w:val="121E552C"/>
    <w:rsid w:val="121F53F1"/>
    <w:rsid w:val="12217B86"/>
    <w:rsid w:val="12264635"/>
    <w:rsid w:val="123038B6"/>
    <w:rsid w:val="123258EF"/>
    <w:rsid w:val="12333AB8"/>
    <w:rsid w:val="123F23E1"/>
    <w:rsid w:val="124E21BF"/>
    <w:rsid w:val="12575356"/>
    <w:rsid w:val="125D2EA6"/>
    <w:rsid w:val="12674858"/>
    <w:rsid w:val="126852C7"/>
    <w:rsid w:val="1279705D"/>
    <w:rsid w:val="127E0B34"/>
    <w:rsid w:val="127F1097"/>
    <w:rsid w:val="12897505"/>
    <w:rsid w:val="128A6AC3"/>
    <w:rsid w:val="128B594E"/>
    <w:rsid w:val="12927C04"/>
    <w:rsid w:val="12957C2C"/>
    <w:rsid w:val="12977BDD"/>
    <w:rsid w:val="129A69BA"/>
    <w:rsid w:val="129C3CE3"/>
    <w:rsid w:val="12A12438"/>
    <w:rsid w:val="12A43121"/>
    <w:rsid w:val="12A54313"/>
    <w:rsid w:val="12A64154"/>
    <w:rsid w:val="12AA6C2F"/>
    <w:rsid w:val="12AD1419"/>
    <w:rsid w:val="12B66520"/>
    <w:rsid w:val="12BA4814"/>
    <w:rsid w:val="12BE0C9F"/>
    <w:rsid w:val="12C25D81"/>
    <w:rsid w:val="12C63A42"/>
    <w:rsid w:val="12C63E99"/>
    <w:rsid w:val="12D41EB0"/>
    <w:rsid w:val="12D746E8"/>
    <w:rsid w:val="12DE15D3"/>
    <w:rsid w:val="12E73D31"/>
    <w:rsid w:val="12EC0194"/>
    <w:rsid w:val="12F42D35"/>
    <w:rsid w:val="12FA00F4"/>
    <w:rsid w:val="13001549"/>
    <w:rsid w:val="13030E73"/>
    <w:rsid w:val="13040051"/>
    <w:rsid w:val="130848A2"/>
    <w:rsid w:val="131274CE"/>
    <w:rsid w:val="131821D8"/>
    <w:rsid w:val="131B15C6"/>
    <w:rsid w:val="131E343E"/>
    <w:rsid w:val="13201CFB"/>
    <w:rsid w:val="13225964"/>
    <w:rsid w:val="132556FB"/>
    <w:rsid w:val="132C19FB"/>
    <w:rsid w:val="13392385"/>
    <w:rsid w:val="133A5BBA"/>
    <w:rsid w:val="13404AB7"/>
    <w:rsid w:val="134D0507"/>
    <w:rsid w:val="13620456"/>
    <w:rsid w:val="137273E8"/>
    <w:rsid w:val="137724F1"/>
    <w:rsid w:val="137D34C8"/>
    <w:rsid w:val="138F2051"/>
    <w:rsid w:val="139426ED"/>
    <w:rsid w:val="13A05D5B"/>
    <w:rsid w:val="13A83D29"/>
    <w:rsid w:val="13AB47FD"/>
    <w:rsid w:val="13B51E7B"/>
    <w:rsid w:val="13B60060"/>
    <w:rsid w:val="13BA04CA"/>
    <w:rsid w:val="13BC30EF"/>
    <w:rsid w:val="13BF1404"/>
    <w:rsid w:val="13C35F2C"/>
    <w:rsid w:val="13C44C6D"/>
    <w:rsid w:val="13C65C61"/>
    <w:rsid w:val="13CA568D"/>
    <w:rsid w:val="13CC00E3"/>
    <w:rsid w:val="13CF716E"/>
    <w:rsid w:val="13CF7489"/>
    <w:rsid w:val="13D21CC4"/>
    <w:rsid w:val="13EE4CAD"/>
    <w:rsid w:val="13F50AFB"/>
    <w:rsid w:val="13F81B1B"/>
    <w:rsid w:val="13FF0035"/>
    <w:rsid w:val="140213E2"/>
    <w:rsid w:val="140703BA"/>
    <w:rsid w:val="140821D1"/>
    <w:rsid w:val="14092680"/>
    <w:rsid w:val="14101C60"/>
    <w:rsid w:val="142875F9"/>
    <w:rsid w:val="1430249F"/>
    <w:rsid w:val="143376FC"/>
    <w:rsid w:val="14364D57"/>
    <w:rsid w:val="143A6CDD"/>
    <w:rsid w:val="143C4D76"/>
    <w:rsid w:val="1443100C"/>
    <w:rsid w:val="144C695A"/>
    <w:rsid w:val="14504752"/>
    <w:rsid w:val="14593607"/>
    <w:rsid w:val="146855F8"/>
    <w:rsid w:val="147209C4"/>
    <w:rsid w:val="14744B45"/>
    <w:rsid w:val="14767A0C"/>
    <w:rsid w:val="14777F31"/>
    <w:rsid w:val="14792AF2"/>
    <w:rsid w:val="147B6C69"/>
    <w:rsid w:val="147D6BCA"/>
    <w:rsid w:val="147E12BF"/>
    <w:rsid w:val="1481409A"/>
    <w:rsid w:val="148E2E84"/>
    <w:rsid w:val="149503B7"/>
    <w:rsid w:val="149B2E3C"/>
    <w:rsid w:val="149E78BB"/>
    <w:rsid w:val="14AB2761"/>
    <w:rsid w:val="14AD6A55"/>
    <w:rsid w:val="14B05D39"/>
    <w:rsid w:val="14B5046A"/>
    <w:rsid w:val="14D7277E"/>
    <w:rsid w:val="14E90A49"/>
    <w:rsid w:val="14EA425F"/>
    <w:rsid w:val="14EC0281"/>
    <w:rsid w:val="14EE521D"/>
    <w:rsid w:val="14EF7AC7"/>
    <w:rsid w:val="14F4287F"/>
    <w:rsid w:val="14F50E56"/>
    <w:rsid w:val="14F65A19"/>
    <w:rsid w:val="14F67ECF"/>
    <w:rsid w:val="15001CD4"/>
    <w:rsid w:val="150C0679"/>
    <w:rsid w:val="15165A1E"/>
    <w:rsid w:val="152D239E"/>
    <w:rsid w:val="153C6815"/>
    <w:rsid w:val="153C6A85"/>
    <w:rsid w:val="154C0F75"/>
    <w:rsid w:val="15561310"/>
    <w:rsid w:val="155771DB"/>
    <w:rsid w:val="15597637"/>
    <w:rsid w:val="155D5602"/>
    <w:rsid w:val="15680591"/>
    <w:rsid w:val="15695999"/>
    <w:rsid w:val="156A35F2"/>
    <w:rsid w:val="156A3C2D"/>
    <w:rsid w:val="156C501F"/>
    <w:rsid w:val="15800679"/>
    <w:rsid w:val="1585347C"/>
    <w:rsid w:val="15925F44"/>
    <w:rsid w:val="15A02A62"/>
    <w:rsid w:val="15A766EF"/>
    <w:rsid w:val="15B543C5"/>
    <w:rsid w:val="15C17681"/>
    <w:rsid w:val="15C832D3"/>
    <w:rsid w:val="15CA4090"/>
    <w:rsid w:val="15D95027"/>
    <w:rsid w:val="15E708BC"/>
    <w:rsid w:val="15EB65F4"/>
    <w:rsid w:val="15EC7CA5"/>
    <w:rsid w:val="15EE4223"/>
    <w:rsid w:val="15EF58A5"/>
    <w:rsid w:val="15F01D49"/>
    <w:rsid w:val="15F7693B"/>
    <w:rsid w:val="15FB249C"/>
    <w:rsid w:val="15FC6940"/>
    <w:rsid w:val="1606188B"/>
    <w:rsid w:val="160D62E6"/>
    <w:rsid w:val="1616403B"/>
    <w:rsid w:val="161A3C84"/>
    <w:rsid w:val="161E7AD7"/>
    <w:rsid w:val="16201F02"/>
    <w:rsid w:val="1625252D"/>
    <w:rsid w:val="162A4227"/>
    <w:rsid w:val="162B2519"/>
    <w:rsid w:val="16335E7D"/>
    <w:rsid w:val="163A1216"/>
    <w:rsid w:val="163B0AEA"/>
    <w:rsid w:val="163F4A7E"/>
    <w:rsid w:val="165F0C7D"/>
    <w:rsid w:val="16644A45"/>
    <w:rsid w:val="166A540F"/>
    <w:rsid w:val="166E7112"/>
    <w:rsid w:val="167A73B7"/>
    <w:rsid w:val="167C2ACC"/>
    <w:rsid w:val="16832647"/>
    <w:rsid w:val="16873D30"/>
    <w:rsid w:val="169C5A2D"/>
    <w:rsid w:val="169C79F1"/>
    <w:rsid w:val="16A131FD"/>
    <w:rsid w:val="16A80F0A"/>
    <w:rsid w:val="16AB6C15"/>
    <w:rsid w:val="16B25250"/>
    <w:rsid w:val="16BB5AA1"/>
    <w:rsid w:val="16BE1E47"/>
    <w:rsid w:val="16C34C92"/>
    <w:rsid w:val="16C531D6"/>
    <w:rsid w:val="16C65C15"/>
    <w:rsid w:val="16C950D9"/>
    <w:rsid w:val="16DA00F3"/>
    <w:rsid w:val="16DE0439"/>
    <w:rsid w:val="16E3700B"/>
    <w:rsid w:val="16E42C87"/>
    <w:rsid w:val="16E44A30"/>
    <w:rsid w:val="16EE2F62"/>
    <w:rsid w:val="16F17F18"/>
    <w:rsid w:val="16FA63B7"/>
    <w:rsid w:val="16FF1700"/>
    <w:rsid w:val="17001735"/>
    <w:rsid w:val="170860FC"/>
    <w:rsid w:val="171001C9"/>
    <w:rsid w:val="171E118D"/>
    <w:rsid w:val="171F36F6"/>
    <w:rsid w:val="171F4A71"/>
    <w:rsid w:val="172012E1"/>
    <w:rsid w:val="17294D2C"/>
    <w:rsid w:val="1732515D"/>
    <w:rsid w:val="174340FA"/>
    <w:rsid w:val="1751467D"/>
    <w:rsid w:val="175D4933"/>
    <w:rsid w:val="17667DE9"/>
    <w:rsid w:val="17671B96"/>
    <w:rsid w:val="177469AA"/>
    <w:rsid w:val="17793FC0"/>
    <w:rsid w:val="177B1429"/>
    <w:rsid w:val="177E15D6"/>
    <w:rsid w:val="178B24F7"/>
    <w:rsid w:val="17924D93"/>
    <w:rsid w:val="179F1613"/>
    <w:rsid w:val="17A27073"/>
    <w:rsid w:val="17A33E89"/>
    <w:rsid w:val="17BF3479"/>
    <w:rsid w:val="17C3006C"/>
    <w:rsid w:val="17C30BBF"/>
    <w:rsid w:val="17D13874"/>
    <w:rsid w:val="17D41165"/>
    <w:rsid w:val="17E51656"/>
    <w:rsid w:val="17F200CF"/>
    <w:rsid w:val="17FA6B63"/>
    <w:rsid w:val="180970F2"/>
    <w:rsid w:val="180A1D0F"/>
    <w:rsid w:val="18151DAE"/>
    <w:rsid w:val="181F6915"/>
    <w:rsid w:val="18202828"/>
    <w:rsid w:val="1823374F"/>
    <w:rsid w:val="182D5C27"/>
    <w:rsid w:val="182D734C"/>
    <w:rsid w:val="183E7D94"/>
    <w:rsid w:val="1840514B"/>
    <w:rsid w:val="18476395"/>
    <w:rsid w:val="184909E8"/>
    <w:rsid w:val="184A4050"/>
    <w:rsid w:val="18502F73"/>
    <w:rsid w:val="18550473"/>
    <w:rsid w:val="1856164F"/>
    <w:rsid w:val="18582134"/>
    <w:rsid w:val="18636DDA"/>
    <w:rsid w:val="186E164B"/>
    <w:rsid w:val="1875452B"/>
    <w:rsid w:val="188D3EC5"/>
    <w:rsid w:val="18A14BE5"/>
    <w:rsid w:val="18BF5A03"/>
    <w:rsid w:val="18C37E76"/>
    <w:rsid w:val="18C748B7"/>
    <w:rsid w:val="18D019BE"/>
    <w:rsid w:val="18D07C10"/>
    <w:rsid w:val="18D55B61"/>
    <w:rsid w:val="18D64E30"/>
    <w:rsid w:val="18DC7C00"/>
    <w:rsid w:val="18E53E06"/>
    <w:rsid w:val="18F37025"/>
    <w:rsid w:val="18F83372"/>
    <w:rsid w:val="18F84792"/>
    <w:rsid w:val="18FB7BA3"/>
    <w:rsid w:val="18FC7C4A"/>
    <w:rsid w:val="18FE1C7E"/>
    <w:rsid w:val="19107C91"/>
    <w:rsid w:val="19147BA2"/>
    <w:rsid w:val="19151AC7"/>
    <w:rsid w:val="191C10A7"/>
    <w:rsid w:val="19234009"/>
    <w:rsid w:val="192F5006"/>
    <w:rsid w:val="193059E0"/>
    <w:rsid w:val="1934019F"/>
    <w:rsid w:val="193A3F96"/>
    <w:rsid w:val="19445854"/>
    <w:rsid w:val="19467ED2"/>
    <w:rsid w:val="195046D6"/>
    <w:rsid w:val="19567E16"/>
    <w:rsid w:val="195C14A3"/>
    <w:rsid w:val="19627D59"/>
    <w:rsid w:val="19695F19"/>
    <w:rsid w:val="196A0D6E"/>
    <w:rsid w:val="196A7A10"/>
    <w:rsid w:val="196B50DB"/>
    <w:rsid w:val="196D5176"/>
    <w:rsid w:val="19762565"/>
    <w:rsid w:val="19833B3A"/>
    <w:rsid w:val="198B3B37"/>
    <w:rsid w:val="198F1879"/>
    <w:rsid w:val="198F39B3"/>
    <w:rsid w:val="1991386B"/>
    <w:rsid w:val="19940124"/>
    <w:rsid w:val="19993B51"/>
    <w:rsid w:val="19C37FAC"/>
    <w:rsid w:val="19CA7650"/>
    <w:rsid w:val="19D54502"/>
    <w:rsid w:val="19D61256"/>
    <w:rsid w:val="19D96F98"/>
    <w:rsid w:val="19E017F9"/>
    <w:rsid w:val="19E0707A"/>
    <w:rsid w:val="19E75860"/>
    <w:rsid w:val="19E868E3"/>
    <w:rsid w:val="19EF056A"/>
    <w:rsid w:val="19FA156C"/>
    <w:rsid w:val="19FF1546"/>
    <w:rsid w:val="19FF4B9A"/>
    <w:rsid w:val="1A1842D3"/>
    <w:rsid w:val="1A187AE6"/>
    <w:rsid w:val="1A1E49AB"/>
    <w:rsid w:val="1A20350A"/>
    <w:rsid w:val="1A2226ED"/>
    <w:rsid w:val="1A2740A4"/>
    <w:rsid w:val="1A27613A"/>
    <w:rsid w:val="1A303A27"/>
    <w:rsid w:val="1A330D52"/>
    <w:rsid w:val="1A3343E7"/>
    <w:rsid w:val="1A432F8A"/>
    <w:rsid w:val="1A4B2E53"/>
    <w:rsid w:val="1A53464F"/>
    <w:rsid w:val="1A675AF0"/>
    <w:rsid w:val="1A6D78D8"/>
    <w:rsid w:val="1A765C58"/>
    <w:rsid w:val="1A826987"/>
    <w:rsid w:val="1A8318BD"/>
    <w:rsid w:val="1A83432C"/>
    <w:rsid w:val="1A853CC4"/>
    <w:rsid w:val="1A952EBF"/>
    <w:rsid w:val="1A9F7C74"/>
    <w:rsid w:val="1AA05338"/>
    <w:rsid w:val="1AA65E9F"/>
    <w:rsid w:val="1AC56C15"/>
    <w:rsid w:val="1ACA2588"/>
    <w:rsid w:val="1ADF413A"/>
    <w:rsid w:val="1AE666C3"/>
    <w:rsid w:val="1AE856E5"/>
    <w:rsid w:val="1AED2CFB"/>
    <w:rsid w:val="1B0C269D"/>
    <w:rsid w:val="1B1E644D"/>
    <w:rsid w:val="1B2100D4"/>
    <w:rsid w:val="1B222279"/>
    <w:rsid w:val="1B24068D"/>
    <w:rsid w:val="1B267931"/>
    <w:rsid w:val="1B322678"/>
    <w:rsid w:val="1B372946"/>
    <w:rsid w:val="1B3E70B3"/>
    <w:rsid w:val="1B4317AC"/>
    <w:rsid w:val="1B543602"/>
    <w:rsid w:val="1B5723B6"/>
    <w:rsid w:val="1B5B6D71"/>
    <w:rsid w:val="1B623276"/>
    <w:rsid w:val="1B662499"/>
    <w:rsid w:val="1B6D24F4"/>
    <w:rsid w:val="1B7F1ADA"/>
    <w:rsid w:val="1B9C243C"/>
    <w:rsid w:val="1BA07314"/>
    <w:rsid w:val="1BAA2D5A"/>
    <w:rsid w:val="1BAF3DBF"/>
    <w:rsid w:val="1BBC3420"/>
    <w:rsid w:val="1BBE7284"/>
    <w:rsid w:val="1BC51582"/>
    <w:rsid w:val="1BD24AC1"/>
    <w:rsid w:val="1BDB5F79"/>
    <w:rsid w:val="1BDD2D6F"/>
    <w:rsid w:val="1BE94CEF"/>
    <w:rsid w:val="1BEE3C6A"/>
    <w:rsid w:val="1BEF41AC"/>
    <w:rsid w:val="1BF43C15"/>
    <w:rsid w:val="1BF63685"/>
    <w:rsid w:val="1BF70255"/>
    <w:rsid w:val="1C036E27"/>
    <w:rsid w:val="1C037483"/>
    <w:rsid w:val="1C051663"/>
    <w:rsid w:val="1C052CBF"/>
    <w:rsid w:val="1C055E22"/>
    <w:rsid w:val="1C1222ED"/>
    <w:rsid w:val="1C365FDC"/>
    <w:rsid w:val="1C3A1F70"/>
    <w:rsid w:val="1C3F7586"/>
    <w:rsid w:val="1C450915"/>
    <w:rsid w:val="1C4526C3"/>
    <w:rsid w:val="1C47643B"/>
    <w:rsid w:val="1C493F61"/>
    <w:rsid w:val="1C494FE5"/>
    <w:rsid w:val="1C523C1F"/>
    <w:rsid w:val="1C5D7A0C"/>
    <w:rsid w:val="1C635B65"/>
    <w:rsid w:val="1C680D4B"/>
    <w:rsid w:val="1C690195"/>
    <w:rsid w:val="1C725160"/>
    <w:rsid w:val="1C7F7983"/>
    <w:rsid w:val="1C853119"/>
    <w:rsid w:val="1C8A4091"/>
    <w:rsid w:val="1C8E284D"/>
    <w:rsid w:val="1C8E6467"/>
    <w:rsid w:val="1C913B5A"/>
    <w:rsid w:val="1C933A2D"/>
    <w:rsid w:val="1C993728"/>
    <w:rsid w:val="1C9B0535"/>
    <w:rsid w:val="1C9C6787"/>
    <w:rsid w:val="1CA33284"/>
    <w:rsid w:val="1CA66A41"/>
    <w:rsid w:val="1CB05AC8"/>
    <w:rsid w:val="1CBF06C7"/>
    <w:rsid w:val="1CCE7826"/>
    <w:rsid w:val="1CD001DE"/>
    <w:rsid w:val="1CD004D8"/>
    <w:rsid w:val="1CD1370F"/>
    <w:rsid w:val="1CD44D52"/>
    <w:rsid w:val="1CD50A6F"/>
    <w:rsid w:val="1CDD55D7"/>
    <w:rsid w:val="1CE10A09"/>
    <w:rsid w:val="1CFA2421"/>
    <w:rsid w:val="1D0B5E54"/>
    <w:rsid w:val="1D15629E"/>
    <w:rsid w:val="1D1C40CC"/>
    <w:rsid w:val="1D2624F4"/>
    <w:rsid w:val="1D277195"/>
    <w:rsid w:val="1D2D73DF"/>
    <w:rsid w:val="1D3702BD"/>
    <w:rsid w:val="1D39473A"/>
    <w:rsid w:val="1D4151A2"/>
    <w:rsid w:val="1D4705C3"/>
    <w:rsid w:val="1D5232E9"/>
    <w:rsid w:val="1D566719"/>
    <w:rsid w:val="1D5726AE"/>
    <w:rsid w:val="1D5D428D"/>
    <w:rsid w:val="1D5F1562"/>
    <w:rsid w:val="1D686669"/>
    <w:rsid w:val="1D6D3C7F"/>
    <w:rsid w:val="1D7462FE"/>
    <w:rsid w:val="1D774AFE"/>
    <w:rsid w:val="1D8319C9"/>
    <w:rsid w:val="1D832528"/>
    <w:rsid w:val="1D863DA5"/>
    <w:rsid w:val="1D8F1E47"/>
    <w:rsid w:val="1D9E208B"/>
    <w:rsid w:val="1DA40357"/>
    <w:rsid w:val="1DA55279"/>
    <w:rsid w:val="1DAA3AE0"/>
    <w:rsid w:val="1DB12540"/>
    <w:rsid w:val="1DB14E45"/>
    <w:rsid w:val="1DB7314C"/>
    <w:rsid w:val="1DC37D43"/>
    <w:rsid w:val="1DD11E6E"/>
    <w:rsid w:val="1DDE4B7D"/>
    <w:rsid w:val="1DEC729A"/>
    <w:rsid w:val="1DED3012"/>
    <w:rsid w:val="1DF02929"/>
    <w:rsid w:val="1DF0665E"/>
    <w:rsid w:val="1DF34A74"/>
    <w:rsid w:val="1DFB6070"/>
    <w:rsid w:val="1DFD5F2E"/>
    <w:rsid w:val="1DFE6FCD"/>
    <w:rsid w:val="1E0068A1"/>
    <w:rsid w:val="1E0A2B37"/>
    <w:rsid w:val="1E1874C5"/>
    <w:rsid w:val="1E200CF1"/>
    <w:rsid w:val="1E267A93"/>
    <w:rsid w:val="1E2702D2"/>
    <w:rsid w:val="1E2E6C96"/>
    <w:rsid w:val="1E3B3D7D"/>
    <w:rsid w:val="1E481832"/>
    <w:rsid w:val="1E4946EC"/>
    <w:rsid w:val="1E503C9A"/>
    <w:rsid w:val="1E5170FD"/>
    <w:rsid w:val="1E5A4E26"/>
    <w:rsid w:val="1E640EB7"/>
    <w:rsid w:val="1E652BA8"/>
    <w:rsid w:val="1E674B72"/>
    <w:rsid w:val="1E6F1C79"/>
    <w:rsid w:val="1E7F010E"/>
    <w:rsid w:val="1EA27C15"/>
    <w:rsid w:val="1EAE454F"/>
    <w:rsid w:val="1EB06519"/>
    <w:rsid w:val="1EC024D4"/>
    <w:rsid w:val="1EC75611"/>
    <w:rsid w:val="1ECB13EE"/>
    <w:rsid w:val="1ED938B7"/>
    <w:rsid w:val="1EDA3596"/>
    <w:rsid w:val="1EEE2819"/>
    <w:rsid w:val="1EF53F2C"/>
    <w:rsid w:val="1EF74148"/>
    <w:rsid w:val="1EF74838"/>
    <w:rsid w:val="1F093E7B"/>
    <w:rsid w:val="1F0C571A"/>
    <w:rsid w:val="1F114ADE"/>
    <w:rsid w:val="1F126361"/>
    <w:rsid w:val="1F1545CE"/>
    <w:rsid w:val="1F20002E"/>
    <w:rsid w:val="1F230950"/>
    <w:rsid w:val="1F234DD5"/>
    <w:rsid w:val="1F242A63"/>
    <w:rsid w:val="1F256A54"/>
    <w:rsid w:val="1F3E759A"/>
    <w:rsid w:val="1F411FB2"/>
    <w:rsid w:val="1F4177C1"/>
    <w:rsid w:val="1F455897"/>
    <w:rsid w:val="1F457294"/>
    <w:rsid w:val="1F533349"/>
    <w:rsid w:val="1F553E75"/>
    <w:rsid w:val="1F5A46D7"/>
    <w:rsid w:val="1F6132DC"/>
    <w:rsid w:val="1F7615C6"/>
    <w:rsid w:val="1F793CA5"/>
    <w:rsid w:val="1F7E4C34"/>
    <w:rsid w:val="1F8B663F"/>
    <w:rsid w:val="1F904826"/>
    <w:rsid w:val="1F933B3A"/>
    <w:rsid w:val="1F983A68"/>
    <w:rsid w:val="1F9B2408"/>
    <w:rsid w:val="1F9C084C"/>
    <w:rsid w:val="1FA119BB"/>
    <w:rsid w:val="1FA15E62"/>
    <w:rsid w:val="1FA23B2A"/>
    <w:rsid w:val="1FAD2A59"/>
    <w:rsid w:val="1FB17345"/>
    <w:rsid w:val="1FC14756"/>
    <w:rsid w:val="1FC83818"/>
    <w:rsid w:val="1FC97167"/>
    <w:rsid w:val="1FCF0C21"/>
    <w:rsid w:val="1FD04999"/>
    <w:rsid w:val="1FD46DE3"/>
    <w:rsid w:val="1FDC3480"/>
    <w:rsid w:val="1FE02F54"/>
    <w:rsid w:val="1FE05460"/>
    <w:rsid w:val="1FE43FA1"/>
    <w:rsid w:val="1FE87F35"/>
    <w:rsid w:val="1FF24910"/>
    <w:rsid w:val="1FF50FB7"/>
    <w:rsid w:val="1FF97A4C"/>
    <w:rsid w:val="1FFB7C68"/>
    <w:rsid w:val="1FFD4781"/>
    <w:rsid w:val="1FFF57A3"/>
    <w:rsid w:val="20210D51"/>
    <w:rsid w:val="202248A0"/>
    <w:rsid w:val="20254CE5"/>
    <w:rsid w:val="202C52E2"/>
    <w:rsid w:val="203B1E13"/>
    <w:rsid w:val="203E6CD1"/>
    <w:rsid w:val="20485116"/>
    <w:rsid w:val="205408F9"/>
    <w:rsid w:val="20541126"/>
    <w:rsid w:val="20564E9E"/>
    <w:rsid w:val="20580C17"/>
    <w:rsid w:val="20685C53"/>
    <w:rsid w:val="206D47F9"/>
    <w:rsid w:val="20770D67"/>
    <w:rsid w:val="20823614"/>
    <w:rsid w:val="209E5928"/>
    <w:rsid w:val="20A0436C"/>
    <w:rsid w:val="20B16579"/>
    <w:rsid w:val="20BF3A10"/>
    <w:rsid w:val="20C370AB"/>
    <w:rsid w:val="20D60A8D"/>
    <w:rsid w:val="20E06E5E"/>
    <w:rsid w:val="20E24984"/>
    <w:rsid w:val="20F16975"/>
    <w:rsid w:val="20FF515F"/>
    <w:rsid w:val="21052421"/>
    <w:rsid w:val="210668C5"/>
    <w:rsid w:val="2113157C"/>
    <w:rsid w:val="21151023"/>
    <w:rsid w:val="211A59E2"/>
    <w:rsid w:val="211B179B"/>
    <w:rsid w:val="211B50B5"/>
    <w:rsid w:val="212D678B"/>
    <w:rsid w:val="2136457C"/>
    <w:rsid w:val="21394477"/>
    <w:rsid w:val="213A656E"/>
    <w:rsid w:val="214116AB"/>
    <w:rsid w:val="21445EF8"/>
    <w:rsid w:val="21470C8B"/>
    <w:rsid w:val="21481137"/>
    <w:rsid w:val="214E548D"/>
    <w:rsid w:val="2153268C"/>
    <w:rsid w:val="21537630"/>
    <w:rsid w:val="216E446A"/>
    <w:rsid w:val="217B1D10"/>
    <w:rsid w:val="21837F15"/>
    <w:rsid w:val="21A32365"/>
    <w:rsid w:val="21A67042"/>
    <w:rsid w:val="21AC0FB5"/>
    <w:rsid w:val="21B46321"/>
    <w:rsid w:val="21C45860"/>
    <w:rsid w:val="21C94D76"/>
    <w:rsid w:val="21CD73E2"/>
    <w:rsid w:val="21CF0B91"/>
    <w:rsid w:val="21EA1C0A"/>
    <w:rsid w:val="21F82EED"/>
    <w:rsid w:val="21FA5703"/>
    <w:rsid w:val="21FE01EB"/>
    <w:rsid w:val="21FE759C"/>
    <w:rsid w:val="22045E0B"/>
    <w:rsid w:val="22077ED1"/>
    <w:rsid w:val="221B014E"/>
    <w:rsid w:val="221B0635"/>
    <w:rsid w:val="22235254"/>
    <w:rsid w:val="22266AF2"/>
    <w:rsid w:val="222A213F"/>
    <w:rsid w:val="222D6013"/>
    <w:rsid w:val="223075CB"/>
    <w:rsid w:val="224572E2"/>
    <w:rsid w:val="22462CF1"/>
    <w:rsid w:val="226870AD"/>
    <w:rsid w:val="22837AA1"/>
    <w:rsid w:val="2286782F"/>
    <w:rsid w:val="228C4A2C"/>
    <w:rsid w:val="22923D14"/>
    <w:rsid w:val="22965353"/>
    <w:rsid w:val="229972C4"/>
    <w:rsid w:val="229A49CF"/>
    <w:rsid w:val="22A74638"/>
    <w:rsid w:val="22A9307F"/>
    <w:rsid w:val="22B66234"/>
    <w:rsid w:val="22C04851"/>
    <w:rsid w:val="22C06BDE"/>
    <w:rsid w:val="22C31939"/>
    <w:rsid w:val="22C92FB8"/>
    <w:rsid w:val="22CB18DE"/>
    <w:rsid w:val="22D7621E"/>
    <w:rsid w:val="22DC2DF3"/>
    <w:rsid w:val="22E545C9"/>
    <w:rsid w:val="22EF5136"/>
    <w:rsid w:val="22F25C6C"/>
    <w:rsid w:val="230006AF"/>
    <w:rsid w:val="230072ED"/>
    <w:rsid w:val="230C7A96"/>
    <w:rsid w:val="23164DB9"/>
    <w:rsid w:val="232811AC"/>
    <w:rsid w:val="23290648"/>
    <w:rsid w:val="233B037C"/>
    <w:rsid w:val="2341007C"/>
    <w:rsid w:val="23411E36"/>
    <w:rsid w:val="234731C4"/>
    <w:rsid w:val="2358717F"/>
    <w:rsid w:val="23596CE4"/>
    <w:rsid w:val="235B4351"/>
    <w:rsid w:val="237064BA"/>
    <w:rsid w:val="237613B4"/>
    <w:rsid w:val="237A70F6"/>
    <w:rsid w:val="2381415A"/>
    <w:rsid w:val="23877818"/>
    <w:rsid w:val="23907D00"/>
    <w:rsid w:val="23940EA2"/>
    <w:rsid w:val="23A844F7"/>
    <w:rsid w:val="23AA25FA"/>
    <w:rsid w:val="23AF09DD"/>
    <w:rsid w:val="23C01CE7"/>
    <w:rsid w:val="23C14D25"/>
    <w:rsid w:val="23C21C8E"/>
    <w:rsid w:val="23C50158"/>
    <w:rsid w:val="23CD5478"/>
    <w:rsid w:val="23DC56BB"/>
    <w:rsid w:val="23E80503"/>
    <w:rsid w:val="23EC2FDE"/>
    <w:rsid w:val="23ED4415"/>
    <w:rsid w:val="23EF25A0"/>
    <w:rsid w:val="23F47898"/>
    <w:rsid w:val="23F944BF"/>
    <w:rsid w:val="23FA7B88"/>
    <w:rsid w:val="240F040C"/>
    <w:rsid w:val="240F0E44"/>
    <w:rsid w:val="24431BDE"/>
    <w:rsid w:val="244362A8"/>
    <w:rsid w:val="244D7B7E"/>
    <w:rsid w:val="244F252C"/>
    <w:rsid w:val="244F61DB"/>
    <w:rsid w:val="24572958"/>
    <w:rsid w:val="24592E27"/>
    <w:rsid w:val="246503C0"/>
    <w:rsid w:val="247277B6"/>
    <w:rsid w:val="247956E0"/>
    <w:rsid w:val="247C20B7"/>
    <w:rsid w:val="247D1576"/>
    <w:rsid w:val="248F4F3C"/>
    <w:rsid w:val="249441E7"/>
    <w:rsid w:val="249D5F0E"/>
    <w:rsid w:val="24A35E80"/>
    <w:rsid w:val="24AC44EA"/>
    <w:rsid w:val="24B72EA1"/>
    <w:rsid w:val="24BC60A3"/>
    <w:rsid w:val="24C30429"/>
    <w:rsid w:val="24C70119"/>
    <w:rsid w:val="24C820E3"/>
    <w:rsid w:val="24CC0649"/>
    <w:rsid w:val="24DB7902"/>
    <w:rsid w:val="24DC16EA"/>
    <w:rsid w:val="24DE3A5E"/>
    <w:rsid w:val="24DF08DB"/>
    <w:rsid w:val="24E862E1"/>
    <w:rsid w:val="24ED56A6"/>
    <w:rsid w:val="24F83040"/>
    <w:rsid w:val="24FB6014"/>
    <w:rsid w:val="24FD7FDE"/>
    <w:rsid w:val="2500187D"/>
    <w:rsid w:val="25063A85"/>
    <w:rsid w:val="250737C6"/>
    <w:rsid w:val="250A25AE"/>
    <w:rsid w:val="250F33B6"/>
    <w:rsid w:val="250F3A8F"/>
    <w:rsid w:val="251130A9"/>
    <w:rsid w:val="25185911"/>
    <w:rsid w:val="251F2A39"/>
    <w:rsid w:val="251F61A7"/>
    <w:rsid w:val="25257535"/>
    <w:rsid w:val="25284340"/>
    <w:rsid w:val="252A06A8"/>
    <w:rsid w:val="253357AE"/>
    <w:rsid w:val="253F05F7"/>
    <w:rsid w:val="253F5F27"/>
    <w:rsid w:val="2540611D"/>
    <w:rsid w:val="25455EB5"/>
    <w:rsid w:val="254C4AC2"/>
    <w:rsid w:val="2551032A"/>
    <w:rsid w:val="25514ABC"/>
    <w:rsid w:val="25585215"/>
    <w:rsid w:val="2564142F"/>
    <w:rsid w:val="25660AE6"/>
    <w:rsid w:val="25662653"/>
    <w:rsid w:val="256718FC"/>
    <w:rsid w:val="25695674"/>
    <w:rsid w:val="257007B0"/>
    <w:rsid w:val="25740CA0"/>
    <w:rsid w:val="257626AE"/>
    <w:rsid w:val="257955F6"/>
    <w:rsid w:val="25831B72"/>
    <w:rsid w:val="258461CA"/>
    <w:rsid w:val="25857F76"/>
    <w:rsid w:val="25910727"/>
    <w:rsid w:val="25986B4C"/>
    <w:rsid w:val="259C6D41"/>
    <w:rsid w:val="25A16BBC"/>
    <w:rsid w:val="25A246E2"/>
    <w:rsid w:val="25AE1D68"/>
    <w:rsid w:val="25AE240E"/>
    <w:rsid w:val="25AE59C8"/>
    <w:rsid w:val="25B2393D"/>
    <w:rsid w:val="25B52667"/>
    <w:rsid w:val="25C2583D"/>
    <w:rsid w:val="25C54F18"/>
    <w:rsid w:val="25C66622"/>
    <w:rsid w:val="25CC1507"/>
    <w:rsid w:val="25DB5571"/>
    <w:rsid w:val="25DF2B3E"/>
    <w:rsid w:val="25E116AE"/>
    <w:rsid w:val="25ED1BB8"/>
    <w:rsid w:val="25F30BE6"/>
    <w:rsid w:val="25F74A2E"/>
    <w:rsid w:val="25FA451E"/>
    <w:rsid w:val="26023B2B"/>
    <w:rsid w:val="2604714B"/>
    <w:rsid w:val="2605469A"/>
    <w:rsid w:val="260929B3"/>
    <w:rsid w:val="26101026"/>
    <w:rsid w:val="2613213D"/>
    <w:rsid w:val="261D618B"/>
    <w:rsid w:val="26245876"/>
    <w:rsid w:val="262A0B64"/>
    <w:rsid w:val="26304994"/>
    <w:rsid w:val="26323CB8"/>
    <w:rsid w:val="263B4E37"/>
    <w:rsid w:val="263C68E5"/>
    <w:rsid w:val="264659B5"/>
    <w:rsid w:val="26477832"/>
    <w:rsid w:val="265727B7"/>
    <w:rsid w:val="266D2F42"/>
    <w:rsid w:val="266D475F"/>
    <w:rsid w:val="268A58A2"/>
    <w:rsid w:val="268F2EB8"/>
    <w:rsid w:val="269E29A0"/>
    <w:rsid w:val="26AB35A7"/>
    <w:rsid w:val="26B81298"/>
    <w:rsid w:val="26BF04D4"/>
    <w:rsid w:val="26C50688"/>
    <w:rsid w:val="26C50B91"/>
    <w:rsid w:val="26C66DDC"/>
    <w:rsid w:val="26CA202B"/>
    <w:rsid w:val="26D314C0"/>
    <w:rsid w:val="26DF4024"/>
    <w:rsid w:val="26E36D60"/>
    <w:rsid w:val="26E601A5"/>
    <w:rsid w:val="26E96EB2"/>
    <w:rsid w:val="26ED12D1"/>
    <w:rsid w:val="26EE4083"/>
    <w:rsid w:val="26F10BF4"/>
    <w:rsid w:val="26F93253"/>
    <w:rsid w:val="26FC5D51"/>
    <w:rsid w:val="26FC7E22"/>
    <w:rsid w:val="26FE0374"/>
    <w:rsid w:val="26FE60E3"/>
    <w:rsid w:val="27042C3A"/>
    <w:rsid w:val="2704520D"/>
    <w:rsid w:val="270D3089"/>
    <w:rsid w:val="27466863"/>
    <w:rsid w:val="2747475C"/>
    <w:rsid w:val="27483067"/>
    <w:rsid w:val="274871B9"/>
    <w:rsid w:val="27495A23"/>
    <w:rsid w:val="274A63FE"/>
    <w:rsid w:val="27506052"/>
    <w:rsid w:val="27561D27"/>
    <w:rsid w:val="27622170"/>
    <w:rsid w:val="277C5AC0"/>
    <w:rsid w:val="278B6A50"/>
    <w:rsid w:val="27937A62"/>
    <w:rsid w:val="27962024"/>
    <w:rsid w:val="27C02966"/>
    <w:rsid w:val="27D019DA"/>
    <w:rsid w:val="27D62C36"/>
    <w:rsid w:val="27D72D69"/>
    <w:rsid w:val="27E507EE"/>
    <w:rsid w:val="27E67BD9"/>
    <w:rsid w:val="27E761EB"/>
    <w:rsid w:val="28002FA9"/>
    <w:rsid w:val="28042166"/>
    <w:rsid w:val="280E2503"/>
    <w:rsid w:val="28123BFB"/>
    <w:rsid w:val="28131A34"/>
    <w:rsid w:val="28186EDD"/>
    <w:rsid w:val="28344975"/>
    <w:rsid w:val="283755B5"/>
    <w:rsid w:val="284479FF"/>
    <w:rsid w:val="284A1059"/>
    <w:rsid w:val="285355A7"/>
    <w:rsid w:val="285D391E"/>
    <w:rsid w:val="285E7CBB"/>
    <w:rsid w:val="286D2A17"/>
    <w:rsid w:val="28765526"/>
    <w:rsid w:val="287A36F4"/>
    <w:rsid w:val="287D6907"/>
    <w:rsid w:val="2880741C"/>
    <w:rsid w:val="2886606E"/>
    <w:rsid w:val="288B73AA"/>
    <w:rsid w:val="288E3BB4"/>
    <w:rsid w:val="288F7729"/>
    <w:rsid w:val="28902F18"/>
    <w:rsid w:val="2898158E"/>
    <w:rsid w:val="289E16CF"/>
    <w:rsid w:val="289E7853"/>
    <w:rsid w:val="28A349F9"/>
    <w:rsid w:val="28A4035B"/>
    <w:rsid w:val="28A70CA0"/>
    <w:rsid w:val="28B111A4"/>
    <w:rsid w:val="28B11632"/>
    <w:rsid w:val="28B201C4"/>
    <w:rsid w:val="28BE7A85"/>
    <w:rsid w:val="28C01A4F"/>
    <w:rsid w:val="28C354E0"/>
    <w:rsid w:val="28C46A92"/>
    <w:rsid w:val="28C76B60"/>
    <w:rsid w:val="28CE0A95"/>
    <w:rsid w:val="28D15039"/>
    <w:rsid w:val="28D17F64"/>
    <w:rsid w:val="28DD71BF"/>
    <w:rsid w:val="28E00995"/>
    <w:rsid w:val="28E9787B"/>
    <w:rsid w:val="28F27D54"/>
    <w:rsid w:val="28F879ED"/>
    <w:rsid w:val="290343AE"/>
    <w:rsid w:val="29057462"/>
    <w:rsid w:val="29070055"/>
    <w:rsid w:val="29073DCB"/>
    <w:rsid w:val="290C4C94"/>
    <w:rsid w:val="29157270"/>
    <w:rsid w:val="2916341D"/>
    <w:rsid w:val="2919115F"/>
    <w:rsid w:val="2924597A"/>
    <w:rsid w:val="292807F9"/>
    <w:rsid w:val="292E09FA"/>
    <w:rsid w:val="292E5B69"/>
    <w:rsid w:val="292F63B6"/>
    <w:rsid w:val="29347D47"/>
    <w:rsid w:val="293805CF"/>
    <w:rsid w:val="293B6937"/>
    <w:rsid w:val="293E7D19"/>
    <w:rsid w:val="29445FE2"/>
    <w:rsid w:val="294C12D8"/>
    <w:rsid w:val="295959FF"/>
    <w:rsid w:val="29692DAD"/>
    <w:rsid w:val="296E21EF"/>
    <w:rsid w:val="29736AC1"/>
    <w:rsid w:val="297445E7"/>
    <w:rsid w:val="297C1686"/>
    <w:rsid w:val="297E051F"/>
    <w:rsid w:val="298C36DF"/>
    <w:rsid w:val="29910CF5"/>
    <w:rsid w:val="29954AC9"/>
    <w:rsid w:val="299D7FFD"/>
    <w:rsid w:val="29B3043F"/>
    <w:rsid w:val="29B91736"/>
    <w:rsid w:val="29BD590D"/>
    <w:rsid w:val="29C25353"/>
    <w:rsid w:val="29C25891"/>
    <w:rsid w:val="29C64ABB"/>
    <w:rsid w:val="29CB2812"/>
    <w:rsid w:val="29D37560"/>
    <w:rsid w:val="29D56180"/>
    <w:rsid w:val="29DD3F3B"/>
    <w:rsid w:val="29DD460F"/>
    <w:rsid w:val="29E11C7D"/>
    <w:rsid w:val="29E212A5"/>
    <w:rsid w:val="29E25CE8"/>
    <w:rsid w:val="29E27D1D"/>
    <w:rsid w:val="29EA6657"/>
    <w:rsid w:val="29EC52F4"/>
    <w:rsid w:val="29EF6605"/>
    <w:rsid w:val="29F15B25"/>
    <w:rsid w:val="2A0260E1"/>
    <w:rsid w:val="2A1262DA"/>
    <w:rsid w:val="2A225DF1"/>
    <w:rsid w:val="2A2D7F29"/>
    <w:rsid w:val="2A2F1B27"/>
    <w:rsid w:val="2A330BDA"/>
    <w:rsid w:val="2A407ADE"/>
    <w:rsid w:val="2A4915D0"/>
    <w:rsid w:val="2A4B638A"/>
    <w:rsid w:val="2A4E589A"/>
    <w:rsid w:val="2A52581F"/>
    <w:rsid w:val="2A5B7961"/>
    <w:rsid w:val="2A634750"/>
    <w:rsid w:val="2A6776CB"/>
    <w:rsid w:val="2A6B7251"/>
    <w:rsid w:val="2A6C0C43"/>
    <w:rsid w:val="2A767800"/>
    <w:rsid w:val="2A781EB5"/>
    <w:rsid w:val="2A851FB6"/>
    <w:rsid w:val="2A89050B"/>
    <w:rsid w:val="2A8A2314"/>
    <w:rsid w:val="2A9E7B6E"/>
    <w:rsid w:val="2A9E7D19"/>
    <w:rsid w:val="2AA1140C"/>
    <w:rsid w:val="2ABF0C3A"/>
    <w:rsid w:val="2ABF498C"/>
    <w:rsid w:val="2AC64C63"/>
    <w:rsid w:val="2AC670C5"/>
    <w:rsid w:val="2AC7647E"/>
    <w:rsid w:val="2ACB4BED"/>
    <w:rsid w:val="2ACF5F79"/>
    <w:rsid w:val="2AD03A9F"/>
    <w:rsid w:val="2AD846D6"/>
    <w:rsid w:val="2ADB4165"/>
    <w:rsid w:val="2AED77F2"/>
    <w:rsid w:val="2AF61758"/>
    <w:rsid w:val="2AF83478"/>
    <w:rsid w:val="2AFC18D4"/>
    <w:rsid w:val="2AFF096D"/>
    <w:rsid w:val="2AFF1E1F"/>
    <w:rsid w:val="2B054DD5"/>
    <w:rsid w:val="2B057BED"/>
    <w:rsid w:val="2B0B595F"/>
    <w:rsid w:val="2B1E0CAF"/>
    <w:rsid w:val="2B265DEC"/>
    <w:rsid w:val="2B272B97"/>
    <w:rsid w:val="2B2F7FE6"/>
    <w:rsid w:val="2B3B52BF"/>
    <w:rsid w:val="2B427B44"/>
    <w:rsid w:val="2B464ADA"/>
    <w:rsid w:val="2B473D61"/>
    <w:rsid w:val="2B4F43B0"/>
    <w:rsid w:val="2B5236B5"/>
    <w:rsid w:val="2B530E47"/>
    <w:rsid w:val="2B54358A"/>
    <w:rsid w:val="2B5C5333"/>
    <w:rsid w:val="2B655235"/>
    <w:rsid w:val="2B6F150A"/>
    <w:rsid w:val="2B76061F"/>
    <w:rsid w:val="2B767326"/>
    <w:rsid w:val="2B7A4389"/>
    <w:rsid w:val="2B856638"/>
    <w:rsid w:val="2B872ED7"/>
    <w:rsid w:val="2B8E3980"/>
    <w:rsid w:val="2B8F23B5"/>
    <w:rsid w:val="2B9C5390"/>
    <w:rsid w:val="2B9E594C"/>
    <w:rsid w:val="2BA016C4"/>
    <w:rsid w:val="2BB5261E"/>
    <w:rsid w:val="2BC14214"/>
    <w:rsid w:val="2BC6654B"/>
    <w:rsid w:val="2BCA04EF"/>
    <w:rsid w:val="2BD2338F"/>
    <w:rsid w:val="2BD55811"/>
    <w:rsid w:val="2BD800BD"/>
    <w:rsid w:val="2BD81E33"/>
    <w:rsid w:val="2BE262CC"/>
    <w:rsid w:val="2BE427B8"/>
    <w:rsid w:val="2BEE15CD"/>
    <w:rsid w:val="2BEF61A7"/>
    <w:rsid w:val="2BF5596C"/>
    <w:rsid w:val="2BFD08C4"/>
    <w:rsid w:val="2BFE7816"/>
    <w:rsid w:val="2BFF706A"/>
    <w:rsid w:val="2C0734F1"/>
    <w:rsid w:val="2C0954BB"/>
    <w:rsid w:val="2C0C6D59"/>
    <w:rsid w:val="2C0F4386"/>
    <w:rsid w:val="2C154359"/>
    <w:rsid w:val="2C176E20"/>
    <w:rsid w:val="2C1D4AC2"/>
    <w:rsid w:val="2C1E6120"/>
    <w:rsid w:val="2C1F4711"/>
    <w:rsid w:val="2C2A3767"/>
    <w:rsid w:val="2C2C655E"/>
    <w:rsid w:val="2C3075D9"/>
    <w:rsid w:val="2C455F6D"/>
    <w:rsid w:val="2C4703C8"/>
    <w:rsid w:val="2C4E1120"/>
    <w:rsid w:val="2C4E7060"/>
    <w:rsid w:val="2C50393B"/>
    <w:rsid w:val="2C5458D5"/>
    <w:rsid w:val="2C582BCB"/>
    <w:rsid w:val="2C5A29F7"/>
    <w:rsid w:val="2C5A2F75"/>
    <w:rsid w:val="2C6477BA"/>
    <w:rsid w:val="2C6C77F8"/>
    <w:rsid w:val="2C7B6E8E"/>
    <w:rsid w:val="2C80461F"/>
    <w:rsid w:val="2C84061B"/>
    <w:rsid w:val="2C862667"/>
    <w:rsid w:val="2C982E52"/>
    <w:rsid w:val="2C9C7686"/>
    <w:rsid w:val="2CA70830"/>
    <w:rsid w:val="2CB76298"/>
    <w:rsid w:val="2CC00185"/>
    <w:rsid w:val="2CC1732B"/>
    <w:rsid w:val="2CC42E15"/>
    <w:rsid w:val="2CC500C4"/>
    <w:rsid w:val="2CC82C80"/>
    <w:rsid w:val="2CCF750B"/>
    <w:rsid w:val="2CDF7FCA"/>
    <w:rsid w:val="2CE3121B"/>
    <w:rsid w:val="2CEB32B1"/>
    <w:rsid w:val="2CEF5816"/>
    <w:rsid w:val="2CF33A2B"/>
    <w:rsid w:val="2CF66FD9"/>
    <w:rsid w:val="2CFD08BE"/>
    <w:rsid w:val="2D002B3A"/>
    <w:rsid w:val="2D011F30"/>
    <w:rsid w:val="2D036218"/>
    <w:rsid w:val="2D045C82"/>
    <w:rsid w:val="2D0C45D5"/>
    <w:rsid w:val="2D1B69D9"/>
    <w:rsid w:val="2D1E0AF2"/>
    <w:rsid w:val="2D28671E"/>
    <w:rsid w:val="2D2F71A3"/>
    <w:rsid w:val="2D311A52"/>
    <w:rsid w:val="2D320D82"/>
    <w:rsid w:val="2D3A0931"/>
    <w:rsid w:val="2D3C3E84"/>
    <w:rsid w:val="2D460049"/>
    <w:rsid w:val="2D5C3520"/>
    <w:rsid w:val="2D5E5392"/>
    <w:rsid w:val="2D621327"/>
    <w:rsid w:val="2D742E08"/>
    <w:rsid w:val="2D7D2453"/>
    <w:rsid w:val="2D8247FB"/>
    <w:rsid w:val="2D860C49"/>
    <w:rsid w:val="2DA90D03"/>
    <w:rsid w:val="2DAB557F"/>
    <w:rsid w:val="2DAC0C1E"/>
    <w:rsid w:val="2DAE4ECD"/>
    <w:rsid w:val="2DBE773A"/>
    <w:rsid w:val="2DC60AC8"/>
    <w:rsid w:val="2DCD42C6"/>
    <w:rsid w:val="2DD57BB3"/>
    <w:rsid w:val="2DD81569"/>
    <w:rsid w:val="2DDD4E90"/>
    <w:rsid w:val="2DEB7386"/>
    <w:rsid w:val="2DEE2BBA"/>
    <w:rsid w:val="2DF14458"/>
    <w:rsid w:val="2DF47AA5"/>
    <w:rsid w:val="2DFE7C47"/>
    <w:rsid w:val="2DFF3BBB"/>
    <w:rsid w:val="2E063EEF"/>
    <w:rsid w:val="2E07022B"/>
    <w:rsid w:val="2E073B37"/>
    <w:rsid w:val="2E09566A"/>
    <w:rsid w:val="2E0F48DF"/>
    <w:rsid w:val="2E100CAD"/>
    <w:rsid w:val="2E2955B1"/>
    <w:rsid w:val="2E2E01B6"/>
    <w:rsid w:val="2E3A6633"/>
    <w:rsid w:val="2E4272A0"/>
    <w:rsid w:val="2E482823"/>
    <w:rsid w:val="2E4C168F"/>
    <w:rsid w:val="2E4C78E1"/>
    <w:rsid w:val="2E5073D1"/>
    <w:rsid w:val="2E5931EE"/>
    <w:rsid w:val="2E5B1AB0"/>
    <w:rsid w:val="2E5C5D76"/>
    <w:rsid w:val="2E745650"/>
    <w:rsid w:val="2E872E49"/>
    <w:rsid w:val="2E931BE9"/>
    <w:rsid w:val="2E933762"/>
    <w:rsid w:val="2E9665E0"/>
    <w:rsid w:val="2E9F4D78"/>
    <w:rsid w:val="2EAA49AA"/>
    <w:rsid w:val="2EB72FAC"/>
    <w:rsid w:val="2EBB28D7"/>
    <w:rsid w:val="2EC84E28"/>
    <w:rsid w:val="2ECB6A58"/>
    <w:rsid w:val="2ECD27D0"/>
    <w:rsid w:val="2ECE48D7"/>
    <w:rsid w:val="2EE36B72"/>
    <w:rsid w:val="2EEB1EFD"/>
    <w:rsid w:val="2EED48DD"/>
    <w:rsid w:val="2F0C1840"/>
    <w:rsid w:val="2F1E6060"/>
    <w:rsid w:val="2F212B1B"/>
    <w:rsid w:val="2F255896"/>
    <w:rsid w:val="2F2B225B"/>
    <w:rsid w:val="2F2D10B9"/>
    <w:rsid w:val="2F2E6FE6"/>
    <w:rsid w:val="2F3F11F4"/>
    <w:rsid w:val="2F497774"/>
    <w:rsid w:val="2F4A43BD"/>
    <w:rsid w:val="2F545F72"/>
    <w:rsid w:val="2F550DB0"/>
    <w:rsid w:val="2F5A4ED7"/>
    <w:rsid w:val="2F5C4D8A"/>
    <w:rsid w:val="2F6D41C8"/>
    <w:rsid w:val="2F730FBB"/>
    <w:rsid w:val="2F7838CE"/>
    <w:rsid w:val="2F7A0EEE"/>
    <w:rsid w:val="2F7E7F6E"/>
    <w:rsid w:val="2F84625D"/>
    <w:rsid w:val="2F8B6071"/>
    <w:rsid w:val="2F8D1F5F"/>
    <w:rsid w:val="2F8F3D61"/>
    <w:rsid w:val="2F9652B7"/>
    <w:rsid w:val="2F971030"/>
    <w:rsid w:val="2F990904"/>
    <w:rsid w:val="2F9A1583"/>
    <w:rsid w:val="2F9B696F"/>
    <w:rsid w:val="2F9C21A2"/>
    <w:rsid w:val="2FC040E2"/>
    <w:rsid w:val="2FC242FE"/>
    <w:rsid w:val="2FCD05A8"/>
    <w:rsid w:val="2FD463B8"/>
    <w:rsid w:val="2FD55663"/>
    <w:rsid w:val="2FE17CE7"/>
    <w:rsid w:val="2FE50C16"/>
    <w:rsid w:val="2FF22363"/>
    <w:rsid w:val="2FF71048"/>
    <w:rsid w:val="2FF975F4"/>
    <w:rsid w:val="2FFD5337"/>
    <w:rsid w:val="2FFE799B"/>
    <w:rsid w:val="30045885"/>
    <w:rsid w:val="30075CB8"/>
    <w:rsid w:val="3009472A"/>
    <w:rsid w:val="3014170C"/>
    <w:rsid w:val="302D729E"/>
    <w:rsid w:val="3034780B"/>
    <w:rsid w:val="303845C1"/>
    <w:rsid w:val="30431F64"/>
    <w:rsid w:val="3045283A"/>
    <w:rsid w:val="30466CDD"/>
    <w:rsid w:val="304B1E05"/>
    <w:rsid w:val="306A3655"/>
    <w:rsid w:val="306C7DC6"/>
    <w:rsid w:val="3070631C"/>
    <w:rsid w:val="30706AA0"/>
    <w:rsid w:val="307E1A35"/>
    <w:rsid w:val="308125CB"/>
    <w:rsid w:val="308144DF"/>
    <w:rsid w:val="30870F35"/>
    <w:rsid w:val="30886E7E"/>
    <w:rsid w:val="3089629B"/>
    <w:rsid w:val="308B70BE"/>
    <w:rsid w:val="308E2433"/>
    <w:rsid w:val="30930421"/>
    <w:rsid w:val="3095731D"/>
    <w:rsid w:val="309B06AC"/>
    <w:rsid w:val="30A9726C"/>
    <w:rsid w:val="30B13245"/>
    <w:rsid w:val="30B6013E"/>
    <w:rsid w:val="30B86C56"/>
    <w:rsid w:val="30C4295E"/>
    <w:rsid w:val="30C4775B"/>
    <w:rsid w:val="30C740E4"/>
    <w:rsid w:val="30D64BAF"/>
    <w:rsid w:val="30DD6C58"/>
    <w:rsid w:val="30E12562"/>
    <w:rsid w:val="30E16C5B"/>
    <w:rsid w:val="30E3277E"/>
    <w:rsid w:val="30EE4A4C"/>
    <w:rsid w:val="30FA3624"/>
    <w:rsid w:val="310D6B54"/>
    <w:rsid w:val="311566B0"/>
    <w:rsid w:val="31174143"/>
    <w:rsid w:val="311741D6"/>
    <w:rsid w:val="311A5A74"/>
    <w:rsid w:val="311B51E6"/>
    <w:rsid w:val="311C136C"/>
    <w:rsid w:val="312473F6"/>
    <w:rsid w:val="312F3EC0"/>
    <w:rsid w:val="313E1763"/>
    <w:rsid w:val="313E5C07"/>
    <w:rsid w:val="314350F7"/>
    <w:rsid w:val="31455897"/>
    <w:rsid w:val="31474C39"/>
    <w:rsid w:val="31585140"/>
    <w:rsid w:val="3162252D"/>
    <w:rsid w:val="31661FF7"/>
    <w:rsid w:val="31674C2D"/>
    <w:rsid w:val="31692558"/>
    <w:rsid w:val="31717D8A"/>
    <w:rsid w:val="3172765E"/>
    <w:rsid w:val="3180038B"/>
    <w:rsid w:val="31830B79"/>
    <w:rsid w:val="318B4309"/>
    <w:rsid w:val="31902471"/>
    <w:rsid w:val="3195334D"/>
    <w:rsid w:val="319E2321"/>
    <w:rsid w:val="31A65116"/>
    <w:rsid w:val="31AA6DF8"/>
    <w:rsid w:val="31BE28A4"/>
    <w:rsid w:val="31BF237E"/>
    <w:rsid w:val="31BF29B8"/>
    <w:rsid w:val="31C97817"/>
    <w:rsid w:val="31CC6CDF"/>
    <w:rsid w:val="31D446B8"/>
    <w:rsid w:val="31E246A5"/>
    <w:rsid w:val="31E543E4"/>
    <w:rsid w:val="31F53018"/>
    <w:rsid w:val="31F6268D"/>
    <w:rsid w:val="32081D71"/>
    <w:rsid w:val="320A6C35"/>
    <w:rsid w:val="320F4EAD"/>
    <w:rsid w:val="32133E32"/>
    <w:rsid w:val="321B2E89"/>
    <w:rsid w:val="321B7CF6"/>
    <w:rsid w:val="321C286D"/>
    <w:rsid w:val="321D3A6E"/>
    <w:rsid w:val="3220355E"/>
    <w:rsid w:val="32260AAD"/>
    <w:rsid w:val="322746E6"/>
    <w:rsid w:val="3230382D"/>
    <w:rsid w:val="32306FB9"/>
    <w:rsid w:val="32443928"/>
    <w:rsid w:val="32470545"/>
    <w:rsid w:val="32543208"/>
    <w:rsid w:val="32586854"/>
    <w:rsid w:val="32604100"/>
    <w:rsid w:val="32621481"/>
    <w:rsid w:val="326946B3"/>
    <w:rsid w:val="326A47D9"/>
    <w:rsid w:val="3273018D"/>
    <w:rsid w:val="327827C9"/>
    <w:rsid w:val="32794A1C"/>
    <w:rsid w:val="327A0EC0"/>
    <w:rsid w:val="32816F96"/>
    <w:rsid w:val="32820AD4"/>
    <w:rsid w:val="32911D66"/>
    <w:rsid w:val="329B4993"/>
    <w:rsid w:val="329F7240"/>
    <w:rsid w:val="32A2572F"/>
    <w:rsid w:val="32B2372A"/>
    <w:rsid w:val="32BD2B5B"/>
    <w:rsid w:val="32BE4856"/>
    <w:rsid w:val="32C04CBB"/>
    <w:rsid w:val="32C83163"/>
    <w:rsid w:val="32D85BE7"/>
    <w:rsid w:val="32DC18F4"/>
    <w:rsid w:val="32DD4FAB"/>
    <w:rsid w:val="32EB46F7"/>
    <w:rsid w:val="32F65608"/>
    <w:rsid w:val="330A28FF"/>
    <w:rsid w:val="330E1EAB"/>
    <w:rsid w:val="331212B7"/>
    <w:rsid w:val="331F3816"/>
    <w:rsid w:val="33220D66"/>
    <w:rsid w:val="33344BF6"/>
    <w:rsid w:val="3337290D"/>
    <w:rsid w:val="333950AF"/>
    <w:rsid w:val="333B63BE"/>
    <w:rsid w:val="33435332"/>
    <w:rsid w:val="33513918"/>
    <w:rsid w:val="335C2374"/>
    <w:rsid w:val="335F00B6"/>
    <w:rsid w:val="33641229"/>
    <w:rsid w:val="33694A91"/>
    <w:rsid w:val="336C4311"/>
    <w:rsid w:val="336F6F2E"/>
    <w:rsid w:val="33773BD8"/>
    <w:rsid w:val="33791178"/>
    <w:rsid w:val="337F6063"/>
    <w:rsid w:val="338057AE"/>
    <w:rsid w:val="33896EE1"/>
    <w:rsid w:val="338A0FFE"/>
    <w:rsid w:val="338A3056"/>
    <w:rsid w:val="338E3D07"/>
    <w:rsid w:val="33A66E47"/>
    <w:rsid w:val="33A90B37"/>
    <w:rsid w:val="33AD0E22"/>
    <w:rsid w:val="33AE7B44"/>
    <w:rsid w:val="33B0446E"/>
    <w:rsid w:val="33B514D5"/>
    <w:rsid w:val="33C22EE9"/>
    <w:rsid w:val="33C566E9"/>
    <w:rsid w:val="33CB51D3"/>
    <w:rsid w:val="33D4015C"/>
    <w:rsid w:val="33E02FA5"/>
    <w:rsid w:val="33E073E2"/>
    <w:rsid w:val="33EA5B17"/>
    <w:rsid w:val="33EC194A"/>
    <w:rsid w:val="33F94067"/>
    <w:rsid w:val="33FD3B57"/>
    <w:rsid w:val="33FF77B6"/>
    <w:rsid w:val="3407536A"/>
    <w:rsid w:val="340E1801"/>
    <w:rsid w:val="341B3FDD"/>
    <w:rsid w:val="341E587B"/>
    <w:rsid w:val="34272E4D"/>
    <w:rsid w:val="343B2752"/>
    <w:rsid w:val="343C3F54"/>
    <w:rsid w:val="34401FC8"/>
    <w:rsid w:val="345532F9"/>
    <w:rsid w:val="345B087E"/>
    <w:rsid w:val="346366C0"/>
    <w:rsid w:val="346E1EF3"/>
    <w:rsid w:val="34871673"/>
    <w:rsid w:val="34884436"/>
    <w:rsid w:val="349B3370"/>
    <w:rsid w:val="34A273FC"/>
    <w:rsid w:val="34B00BCF"/>
    <w:rsid w:val="34C07321"/>
    <w:rsid w:val="34CA14C7"/>
    <w:rsid w:val="34CA69CE"/>
    <w:rsid w:val="34CB1214"/>
    <w:rsid w:val="34CF7924"/>
    <w:rsid w:val="34DA1613"/>
    <w:rsid w:val="34EA3EE5"/>
    <w:rsid w:val="34F0546A"/>
    <w:rsid w:val="34FB796B"/>
    <w:rsid w:val="35103416"/>
    <w:rsid w:val="351C000D"/>
    <w:rsid w:val="3522630E"/>
    <w:rsid w:val="35280157"/>
    <w:rsid w:val="35321DFC"/>
    <w:rsid w:val="353242E5"/>
    <w:rsid w:val="35334BF9"/>
    <w:rsid w:val="35373099"/>
    <w:rsid w:val="353752C8"/>
    <w:rsid w:val="353F4857"/>
    <w:rsid w:val="354237EC"/>
    <w:rsid w:val="35453109"/>
    <w:rsid w:val="354B3516"/>
    <w:rsid w:val="355377A7"/>
    <w:rsid w:val="35631E20"/>
    <w:rsid w:val="35646BA9"/>
    <w:rsid w:val="35650511"/>
    <w:rsid w:val="35671578"/>
    <w:rsid w:val="35723871"/>
    <w:rsid w:val="359C75BE"/>
    <w:rsid w:val="35AF7140"/>
    <w:rsid w:val="35B00755"/>
    <w:rsid w:val="35B91D00"/>
    <w:rsid w:val="35BA0492"/>
    <w:rsid w:val="35CB558F"/>
    <w:rsid w:val="35CE1B76"/>
    <w:rsid w:val="35D234F0"/>
    <w:rsid w:val="35DC779C"/>
    <w:rsid w:val="35DE2D9E"/>
    <w:rsid w:val="35DF4197"/>
    <w:rsid w:val="35F2519D"/>
    <w:rsid w:val="35F5674E"/>
    <w:rsid w:val="35FE2C4A"/>
    <w:rsid w:val="35FE71A8"/>
    <w:rsid w:val="360B30A2"/>
    <w:rsid w:val="360D7382"/>
    <w:rsid w:val="36100A73"/>
    <w:rsid w:val="361331C4"/>
    <w:rsid w:val="36145188"/>
    <w:rsid w:val="3615572B"/>
    <w:rsid w:val="36174C78"/>
    <w:rsid w:val="36180117"/>
    <w:rsid w:val="361B561A"/>
    <w:rsid w:val="363A4058"/>
    <w:rsid w:val="363B7FD2"/>
    <w:rsid w:val="363D435E"/>
    <w:rsid w:val="363F761D"/>
    <w:rsid w:val="36413BB5"/>
    <w:rsid w:val="364315C9"/>
    <w:rsid w:val="36542C08"/>
    <w:rsid w:val="36560E5A"/>
    <w:rsid w:val="365732C7"/>
    <w:rsid w:val="3659787A"/>
    <w:rsid w:val="3667350A"/>
    <w:rsid w:val="367C503D"/>
    <w:rsid w:val="368245AD"/>
    <w:rsid w:val="368A369C"/>
    <w:rsid w:val="3699568D"/>
    <w:rsid w:val="36A54032"/>
    <w:rsid w:val="36B67FED"/>
    <w:rsid w:val="36B81FB7"/>
    <w:rsid w:val="36BA1C98"/>
    <w:rsid w:val="36BD75CE"/>
    <w:rsid w:val="36C725C4"/>
    <w:rsid w:val="36D23A8F"/>
    <w:rsid w:val="36D303E0"/>
    <w:rsid w:val="36E33F1D"/>
    <w:rsid w:val="36E36908"/>
    <w:rsid w:val="36EA44E0"/>
    <w:rsid w:val="36FA1D67"/>
    <w:rsid w:val="37060A4E"/>
    <w:rsid w:val="37072D8A"/>
    <w:rsid w:val="370C5E5F"/>
    <w:rsid w:val="372B09DB"/>
    <w:rsid w:val="372B5637"/>
    <w:rsid w:val="372C4753"/>
    <w:rsid w:val="373740FA"/>
    <w:rsid w:val="37421881"/>
    <w:rsid w:val="375A4E1C"/>
    <w:rsid w:val="37660D8E"/>
    <w:rsid w:val="376D72F2"/>
    <w:rsid w:val="377360F1"/>
    <w:rsid w:val="37805385"/>
    <w:rsid w:val="37863E63"/>
    <w:rsid w:val="378C0D4E"/>
    <w:rsid w:val="3793180D"/>
    <w:rsid w:val="37946943"/>
    <w:rsid w:val="379A790F"/>
    <w:rsid w:val="37A23872"/>
    <w:rsid w:val="37A51B44"/>
    <w:rsid w:val="37A72AD7"/>
    <w:rsid w:val="37AA3805"/>
    <w:rsid w:val="37B15F36"/>
    <w:rsid w:val="37B6046B"/>
    <w:rsid w:val="37C9541A"/>
    <w:rsid w:val="37CA0B88"/>
    <w:rsid w:val="37D72911"/>
    <w:rsid w:val="37DA5F5D"/>
    <w:rsid w:val="37DC7F27"/>
    <w:rsid w:val="37E93F66"/>
    <w:rsid w:val="37EA1DC5"/>
    <w:rsid w:val="37ED4E25"/>
    <w:rsid w:val="37EE2B4D"/>
    <w:rsid w:val="37F022B2"/>
    <w:rsid w:val="37F54B45"/>
    <w:rsid w:val="37F963E3"/>
    <w:rsid w:val="380F20AB"/>
    <w:rsid w:val="38130558"/>
    <w:rsid w:val="3814146F"/>
    <w:rsid w:val="382B6651"/>
    <w:rsid w:val="382D4708"/>
    <w:rsid w:val="3832109F"/>
    <w:rsid w:val="38362E44"/>
    <w:rsid w:val="383E6E95"/>
    <w:rsid w:val="384130FE"/>
    <w:rsid w:val="384609E6"/>
    <w:rsid w:val="38477588"/>
    <w:rsid w:val="3848736B"/>
    <w:rsid w:val="38487B82"/>
    <w:rsid w:val="384B0C09"/>
    <w:rsid w:val="384B5FB2"/>
    <w:rsid w:val="385F0CD8"/>
    <w:rsid w:val="385F112D"/>
    <w:rsid w:val="387B504A"/>
    <w:rsid w:val="388859B9"/>
    <w:rsid w:val="38A00D6A"/>
    <w:rsid w:val="38A62504"/>
    <w:rsid w:val="38A81BB8"/>
    <w:rsid w:val="38B05DB1"/>
    <w:rsid w:val="38B4055C"/>
    <w:rsid w:val="38B85FD8"/>
    <w:rsid w:val="38BA17E1"/>
    <w:rsid w:val="38C764E2"/>
    <w:rsid w:val="38F44DFD"/>
    <w:rsid w:val="38F90665"/>
    <w:rsid w:val="3900619C"/>
    <w:rsid w:val="390234FE"/>
    <w:rsid w:val="390414E4"/>
    <w:rsid w:val="390B15A9"/>
    <w:rsid w:val="39113013"/>
    <w:rsid w:val="39124E2A"/>
    <w:rsid w:val="3914549F"/>
    <w:rsid w:val="391536F1"/>
    <w:rsid w:val="39250143"/>
    <w:rsid w:val="392B34F5"/>
    <w:rsid w:val="393106B1"/>
    <w:rsid w:val="39314C2A"/>
    <w:rsid w:val="39355ABC"/>
    <w:rsid w:val="394418E0"/>
    <w:rsid w:val="3949339B"/>
    <w:rsid w:val="39497E7A"/>
    <w:rsid w:val="394D0D1A"/>
    <w:rsid w:val="394D2008"/>
    <w:rsid w:val="3958703F"/>
    <w:rsid w:val="395C1E67"/>
    <w:rsid w:val="396106E4"/>
    <w:rsid w:val="39627017"/>
    <w:rsid w:val="396401D4"/>
    <w:rsid w:val="39751538"/>
    <w:rsid w:val="397D3044"/>
    <w:rsid w:val="39811FFF"/>
    <w:rsid w:val="398E34A3"/>
    <w:rsid w:val="39900922"/>
    <w:rsid w:val="39934FF1"/>
    <w:rsid w:val="399E3953"/>
    <w:rsid w:val="39A44A75"/>
    <w:rsid w:val="39AA50BC"/>
    <w:rsid w:val="39AF5686"/>
    <w:rsid w:val="39B60A8F"/>
    <w:rsid w:val="39B60EE3"/>
    <w:rsid w:val="39C26CA9"/>
    <w:rsid w:val="39CE1AF2"/>
    <w:rsid w:val="39D067B3"/>
    <w:rsid w:val="39D7459C"/>
    <w:rsid w:val="39E27A93"/>
    <w:rsid w:val="39EA7269"/>
    <w:rsid w:val="39F151BB"/>
    <w:rsid w:val="39F552D0"/>
    <w:rsid w:val="39F729C6"/>
    <w:rsid w:val="39F92531"/>
    <w:rsid w:val="39FD097C"/>
    <w:rsid w:val="39FD6546"/>
    <w:rsid w:val="3A0E4D1E"/>
    <w:rsid w:val="3A0F0224"/>
    <w:rsid w:val="3A102AB9"/>
    <w:rsid w:val="3A1514CF"/>
    <w:rsid w:val="3A1E08FF"/>
    <w:rsid w:val="3A241712"/>
    <w:rsid w:val="3A26189D"/>
    <w:rsid w:val="3A27021B"/>
    <w:rsid w:val="3A2A4F7A"/>
    <w:rsid w:val="3A2B3422"/>
    <w:rsid w:val="3A2C797D"/>
    <w:rsid w:val="3A30455A"/>
    <w:rsid w:val="3A393A09"/>
    <w:rsid w:val="3A397703"/>
    <w:rsid w:val="3A4A60C7"/>
    <w:rsid w:val="3A4E3D21"/>
    <w:rsid w:val="3A524858"/>
    <w:rsid w:val="3A5706CA"/>
    <w:rsid w:val="3A577D39"/>
    <w:rsid w:val="3A5B7680"/>
    <w:rsid w:val="3A682BBE"/>
    <w:rsid w:val="3A6A3525"/>
    <w:rsid w:val="3A6E3679"/>
    <w:rsid w:val="3A717E0B"/>
    <w:rsid w:val="3A7E0581"/>
    <w:rsid w:val="3A8015E7"/>
    <w:rsid w:val="3A9019FB"/>
    <w:rsid w:val="3AAA2205"/>
    <w:rsid w:val="3AB17EC8"/>
    <w:rsid w:val="3AB900AC"/>
    <w:rsid w:val="3ACD15A1"/>
    <w:rsid w:val="3ACE7FFB"/>
    <w:rsid w:val="3ACF7D48"/>
    <w:rsid w:val="3AD63B7F"/>
    <w:rsid w:val="3AD7041F"/>
    <w:rsid w:val="3ADD22EB"/>
    <w:rsid w:val="3AE5193B"/>
    <w:rsid w:val="3AE8273F"/>
    <w:rsid w:val="3AEA3559"/>
    <w:rsid w:val="3AEB70F0"/>
    <w:rsid w:val="3AF90CE3"/>
    <w:rsid w:val="3AF92B9E"/>
    <w:rsid w:val="3AF95994"/>
    <w:rsid w:val="3B063DB3"/>
    <w:rsid w:val="3B084672"/>
    <w:rsid w:val="3B0E664A"/>
    <w:rsid w:val="3B1176F5"/>
    <w:rsid w:val="3B137D3D"/>
    <w:rsid w:val="3B1F0857"/>
    <w:rsid w:val="3B217DBD"/>
    <w:rsid w:val="3B251BE5"/>
    <w:rsid w:val="3B3C787E"/>
    <w:rsid w:val="3B4402BD"/>
    <w:rsid w:val="3B441D4A"/>
    <w:rsid w:val="3B4E14F1"/>
    <w:rsid w:val="3B52400F"/>
    <w:rsid w:val="3B525AB9"/>
    <w:rsid w:val="3B5C106F"/>
    <w:rsid w:val="3B5D4EDB"/>
    <w:rsid w:val="3B5E64A6"/>
    <w:rsid w:val="3B5F4638"/>
    <w:rsid w:val="3B626996"/>
    <w:rsid w:val="3B64270E"/>
    <w:rsid w:val="3B863D9D"/>
    <w:rsid w:val="3B864835"/>
    <w:rsid w:val="3B89535D"/>
    <w:rsid w:val="3B8E0B63"/>
    <w:rsid w:val="3B8E778B"/>
    <w:rsid w:val="3B903503"/>
    <w:rsid w:val="3B96147B"/>
    <w:rsid w:val="3BA13E9C"/>
    <w:rsid w:val="3BA50630"/>
    <w:rsid w:val="3BAC19BF"/>
    <w:rsid w:val="3BAD594C"/>
    <w:rsid w:val="3BAE066B"/>
    <w:rsid w:val="3BB37DDF"/>
    <w:rsid w:val="3BB865BA"/>
    <w:rsid w:val="3BC211E2"/>
    <w:rsid w:val="3BCF47C1"/>
    <w:rsid w:val="3BD765CC"/>
    <w:rsid w:val="3BDD601C"/>
    <w:rsid w:val="3BE10737"/>
    <w:rsid w:val="3BF25622"/>
    <w:rsid w:val="3BFA6287"/>
    <w:rsid w:val="3BFC2946"/>
    <w:rsid w:val="3C065573"/>
    <w:rsid w:val="3C095063"/>
    <w:rsid w:val="3C0B4937"/>
    <w:rsid w:val="3C0C1702"/>
    <w:rsid w:val="3C19409C"/>
    <w:rsid w:val="3C1F03E3"/>
    <w:rsid w:val="3C2043A4"/>
    <w:rsid w:val="3C2957E5"/>
    <w:rsid w:val="3C2D0D52"/>
    <w:rsid w:val="3C355E58"/>
    <w:rsid w:val="3C526A0A"/>
    <w:rsid w:val="3C574020"/>
    <w:rsid w:val="3C5D3E02"/>
    <w:rsid w:val="3C615A5D"/>
    <w:rsid w:val="3C634ADF"/>
    <w:rsid w:val="3C661A94"/>
    <w:rsid w:val="3C8E7291"/>
    <w:rsid w:val="3C9506A5"/>
    <w:rsid w:val="3C964A47"/>
    <w:rsid w:val="3CA06EBD"/>
    <w:rsid w:val="3CA31658"/>
    <w:rsid w:val="3CA3322B"/>
    <w:rsid w:val="3CA72CC7"/>
    <w:rsid w:val="3CAB099C"/>
    <w:rsid w:val="3CB121E7"/>
    <w:rsid w:val="3CB321FE"/>
    <w:rsid w:val="3CB80D56"/>
    <w:rsid w:val="3CBB54AD"/>
    <w:rsid w:val="3CC74E84"/>
    <w:rsid w:val="3CC97F6C"/>
    <w:rsid w:val="3CCB5977"/>
    <w:rsid w:val="3CD26189"/>
    <w:rsid w:val="3CDC5A84"/>
    <w:rsid w:val="3CE36EC0"/>
    <w:rsid w:val="3CE95DC1"/>
    <w:rsid w:val="3CFF51EC"/>
    <w:rsid w:val="3D026960"/>
    <w:rsid w:val="3D1040E1"/>
    <w:rsid w:val="3D296411"/>
    <w:rsid w:val="3D2A0759"/>
    <w:rsid w:val="3D2A5291"/>
    <w:rsid w:val="3D3345BB"/>
    <w:rsid w:val="3D357520"/>
    <w:rsid w:val="3D3B2FFA"/>
    <w:rsid w:val="3D5128E6"/>
    <w:rsid w:val="3D526350"/>
    <w:rsid w:val="3D54160E"/>
    <w:rsid w:val="3D5945C9"/>
    <w:rsid w:val="3D6C26B6"/>
    <w:rsid w:val="3D6C6079"/>
    <w:rsid w:val="3D6F6BAE"/>
    <w:rsid w:val="3D821C2F"/>
    <w:rsid w:val="3D877FA8"/>
    <w:rsid w:val="3D8F3346"/>
    <w:rsid w:val="3D9F5BF5"/>
    <w:rsid w:val="3DA44A63"/>
    <w:rsid w:val="3DA474D0"/>
    <w:rsid w:val="3DBA22B4"/>
    <w:rsid w:val="3DBD58D1"/>
    <w:rsid w:val="3DC23BD2"/>
    <w:rsid w:val="3DC67C42"/>
    <w:rsid w:val="3DCC5188"/>
    <w:rsid w:val="3DD376D7"/>
    <w:rsid w:val="3DD43353"/>
    <w:rsid w:val="3DD81AD1"/>
    <w:rsid w:val="3DE73182"/>
    <w:rsid w:val="3DE93909"/>
    <w:rsid w:val="3DEB0EC4"/>
    <w:rsid w:val="3DEE337D"/>
    <w:rsid w:val="3E027FBC"/>
    <w:rsid w:val="3E104487"/>
    <w:rsid w:val="3E1201FF"/>
    <w:rsid w:val="3E145604"/>
    <w:rsid w:val="3E1C72D0"/>
    <w:rsid w:val="3E23065E"/>
    <w:rsid w:val="3E235CFC"/>
    <w:rsid w:val="3E300DF7"/>
    <w:rsid w:val="3E3349B8"/>
    <w:rsid w:val="3E353EED"/>
    <w:rsid w:val="3E3B302F"/>
    <w:rsid w:val="3E454023"/>
    <w:rsid w:val="3E4547BF"/>
    <w:rsid w:val="3E46434D"/>
    <w:rsid w:val="3E720C9E"/>
    <w:rsid w:val="3E7A5488"/>
    <w:rsid w:val="3E7B70B8"/>
    <w:rsid w:val="3E9277BD"/>
    <w:rsid w:val="3E9506BB"/>
    <w:rsid w:val="3E97267C"/>
    <w:rsid w:val="3E99447C"/>
    <w:rsid w:val="3EA67DC3"/>
    <w:rsid w:val="3EAD435E"/>
    <w:rsid w:val="3EB06037"/>
    <w:rsid w:val="3EB76FF8"/>
    <w:rsid w:val="3EB968CD"/>
    <w:rsid w:val="3EBA2645"/>
    <w:rsid w:val="3ECA11E0"/>
    <w:rsid w:val="3ED62222"/>
    <w:rsid w:val="3EDC5A9F"/>
    <w:rsid w:val="3EEB2D19"/>
    <w:rsid w:val="3EEC6CA2"/>
    <w:rsid w:val="3EF766CA"/>
    <w:rsid w:val="3EF773F5"/>
    <w:rsid w:val="3EF87FC8"/>
    <w:rsid w:val="3EFC0A23"/>
    <w:rsid w:val="3EFE69D5"/>
    <w:rsid w:val="3F171845"/>
    <w:rsid w:val="3F1874B5"/>
    <w:rsid w:val="3F1C4605"/>
    <w:rsid w:val="3F1C6E5B"/>
    <w:rsid w:val="3F24318A"/>
    <w:rsid w:val="3F255B8E"/>
    <w:rsid w:val="3F32026F"/>
    <w:rsid w:val="3F3C6758"/>
    <w:rsid w:val="3F406FEE"/>
    <w:rsid w:val="3F454F2C"/>
    <w:rsid w:val="3F5350FF"/>
    <w:rsid w:val="3F55760A"/>
    <w:rsid w:val="3F595987"/>
    <w:rsid w:val="3F6654EC"/>
    <w:rsid w:val="3F681325"/>
    <w:rsid w:val="3F6A6AA3"/>
    <w:rsid w:val="3F720BA6"/>
    <w:rsid w:val="3F79486F"/>
    <w:rsid w:val="3F7A2500"/>
    <w:rsid w:val="3F7B639C"/>
    <w:rsid w:val="3F7B70D0"/>
    <w:rsid w:val="3F7E5572"/>
    <w:rsid w:val="3F870819"/>
    <w:rsid w:val="3F9609BC"/>
    <w:rsid w:val="3F9D69E1"/>
    <w:rsid w:val="3FAC6431"/>
    <w:rsid w:val="3FBA0B4E"/>
    <w:rsid w:val="3FBA1E70"/>
    <w:rsid w:val="3FBD419A"/>
    <w:rsid w:val="3FBE6696"/>
    <w:rsid w:val="3FBF4E2E"/>
    <w:rsid w:val="3FCD21B5"/>
    <w:rsid w:val="3FCE258B"/>
    <w:rsid w:val="3FCF4D7E"/>
    <w:rsid w:val="3FD06369"/>
    <w:rsid w:val="3FD11711"/>
    <w:rsid w:val="3FD16B1A"/>
    <w:rsid w:val="3FD665B1"/>
    <w:rsid w:val="3FD80FD4"/>
    <w:rsid w:val="3FDA085C"/>
    <w:rsid w:val="3FDA4D4C"/>
    <w:rsid w:val="3FDC4D55"/>
    <w:rsid w:val="3FDC53B1"/>
    <w:rsid w:val="3FDF05B5"/>
    <w:rsid w:val="3FE47979"/>
    <w:rsid w:val="3FEA0D08"/>
    <w:rsid w:val="3FEE25A6"/>
    <w:rsid w:val="3FF004CB"/>
    <w:rsid w:val="40026051"/>
    <w:rsid w:val="40157A82"/>
    <w:rsid w:val="40177FD4"/>
    <w:rsid w:val="40206577"/>
    <w:rsid w:val="403235FD"/>
    <w:rsid w:val="403F73E6"/>
    <w:rsid w:val="40454A14"/>
    <w:rsid w:val="404C26EA"/>
    <w:rsid w:val="404F4BC0"/>
    <w:rsid w:val="405B4B72"/>
    <w:rsid w:val="405D597D"/>
    <w:rsid w:val="406A0AA9"/>
    <w:rsid w:val="4079409B"/>
    <w:rsid w:val="40795DDC"/>
    <w:rsid w:val="40796B24"/>
    <w:rsid w:val="40804E2F"/>
    <w:rsid w:val="408D3EAA"/>
    <w:rsid w:val="4093139F"/>
    <w:rsid w:val="40955211"/>
    <w:rsid w:val="409B378D"/>
    <w:rsid w:val="40A11D0E"/>
    <w:rsid w:val="40A56767"/>
    <w:rsid w:val="40AB493B"/>
    <w:rsid w:val="40AC65B8"/>
    <w:rsid w:val="40AD71E7"/>
    <w:rsid w:val="40AE4F56"/>
    <w:rsid w:val="40B261B6"/>
    <w:rsid w:val="40B27A77"/>
    <w:rsid w:val="40BC26A4"/>
    <w:rsid w:val="40C85C86"/>
    <w:rsid w:val="40CB28E7"/>
    <w:rsid w:val="40D72FB1"/>
    <w:rsid w:val="40E578CC"/>
    <w:rsid w:val="40EA5B03"/>
    <w:rsid w:val="40F63B96"/>
    <w:rsid w:val="41007358"/>
    <w:rsid w:val="41055DF9"/>
    <w:rsid w:val="41076015"/>
    <w:rsid w:val="410C362B"/>
    <w:rsid w:val="41111921"/>
    <w:rsid w:val="411A73CB"/>
    <w:rsid w:val="411D73AF"/>
    <w:rsid w:val="411E335F"/>
    <w:rsid w:val="411E46F2"/>
    <w:rsid w:val="41223E0F"/>
    <w:rsid w:val="412B663A"/>
    <w:rsid w:val="412E6E66"/>
    <w:rsid w:val="412F45CD"/>
    <w:rsid w:val="412F4F08"/>
    <w:rsid w:val="413761CE"/>
    <w:rsid w:val="413C72A5"/>
    <w:rsid w:val="413D463E"/>
    <w:rsid w:val="4142154B"/>
    <w:rsid w:val="414820EB"/>
    <w:rsid w:val="414F176A"/>
    <w:rsid w:val="415723CD"/>
    <w:rsid w:val="41586871"/>
    <w:rsid w:val="41601281"/>
    <w:rsid w:val="41631EC6"/>
    <w:rsid w:val="41711E15"/>
    <w:rsid w:val="41805E9F"/>
    <w:rsid w:val="4182744A"/>
    <w:rsid w:val="418F7DB9"/>
    <w:rsid w:val="41923405"/>
    <w:rsid w:val="41937E2B"/>
    <w:rsid w:val="4194717D"/>
    <w:rsid w:val="41A0437D"/>
    <w:rsid w:val="41A2189A"/>
    <w:rsid w:val="41AA395D"/>
    <w:rsid w:val="41AE6B81"/>
    <w:rsid w:val="41B621A9"/>
    <w:rsid w:val="41B80A52"/>
    <w:rsid w:val="41BB6E00"/>
    <w:rsid w:val="41C77C25"/>
    <w:rsid w:val="41CC15CD"/>
    <w:rsid w:val="41CC2DBB"/>
    <w:rsid w:val="41D86B3F"/>
    <w:rsid w:val="41DE0525"/>
    <w:rsid w:val="41E023C2"/>
    <w:rsid w:val="41EA4FEF"/>
    <w:rsid w:val="41EA6CE9"/>
    <w:rsid w:val="41EC377C"/>
    <w:rsid w:val="41F77EFE"/>
    <w:rsid w:val="41FB71FC"/>
    <w:rsid w:val="41FD2F1C"/>
    <w:rsid w:val="42027077"/>
    <w:rsid w:val="420330C6"/>
    <w:rsid w:val="42060E3A"/>
    <w:rsid w:val="420F01EE"/>
    <w:rsid w:val="42112549"/>
    <w:rsid w:val="42113D36"/>
    <w:rsid w:val="42132798"/>
    <w:rsid w:val="421739EA"/>
    <w:rsid w:val="422A7976"/>
    <w:rsid w:val="42343F9A"/>
    <w:rsid w:val="42352023"/>
    <w:rsid w:val="424B0183"/>
    <w:rsid w:val="424B3CDF"/>
    <w:rsid w:val="42532881"/>
    <w:rsid w:val="425863FC"/>
    <w:rsid w:val="425B6980"/>
    <w:rsid w:val="42606B5D"/>
    <w:rsid w:val="426526D6"/>
    <w:rsid w:val="428375CC"/>
    <w:rsid w:val="428C0946"/>
    <w:rsid w:val="42AB29D0"/>
    <w:rsid w:val="42AF665F"/>
    <w:rsid w:val="42B10213"/>
    <w:rsid w:val="42B23D5F"/>
    <w:rsid w:val="42B2733B"/>
    <w:rsid w:val="42B37F01"/>
    <w:rsid w:val="42B71375"/>
    <w:rsid w:val="42BD0BDC"/>
    <w:rsid w:val="42BF6778"/>
    <w:rsid w:val="42C73402"/>
    <w:rsid w:val="42CD488F"/>
    <w:rsid w:val="42D27F5D"/>
    <w:rsid w:val="42D31B13"/>
    <w:rsid w:val="42DF267A"/>
    <w:rsid w:val="42EA174A"/>
    <w:rsid w:val="42F205FF"/>
    <w:rsid w:val="42F528F0"/>
    <w:rsid w:val="43030A5E"/>
    <w:rsid w:val="430824D3"/>
    <w:rsid w:val="430B16C1"/>
    <w:rsid w:val="430F5952"/>
    <w:rsid w:val="431016FC"/>
    <w:rsid w:val="4315253F"/>
    <w:rsid w:val="43193470"/>
    <w:rsid w:val="4320104E"/>
    <w:rsid w:val="432507E9"/>
    <w:rsid w:val="432748F4"/>
    <w:rsid w:val="4332051F"/>
    <w:rsid w:val="43332A55"/>
    <w:rsid w:val="4348021F"/>
    <w:rsid w:val="436745EE"/>
    <w:rsid w:val="436B0228"/>
    <w:rsid w:val="437B7BC6"/>
    <w:rsid w:val="437D2914"/>
    <w:rsid w:val="43866F99"/>
    <w:rsid w:val="438C1578"/>
    <w:rsid w:val="439F7BF9"/>
    <w:rsid w:val="43A044FF"/>
    <w:rsid w:val="43A22025"/>
    <w:rsid w:val="43A35CA8"/>
    <w:rsid w:val="43A7763B"/>
    <w:rsid w:val="43C474FB"/>
    <w:rsid w:val="43C705FC"/>
    <w:rsid w:val="43CA233F"/>
    <w:rsid w:val="43CB5D1D"/>
    <w:rsid w:val="43D146B8"/>
    <w:rsid w:val="43DB1093"/>
    <w:rsid w:val="43E6451F"/>
    <w:rsid w:val="43E837B0"/>
    <w:rsid w:val="43ED0DC6"/>
    <w:rsid w:val="43F3462F"/>
    <w:rsid w:val="43F95829"/>
    <w:rsid w:val="43F9776B"/>
    <w:rsid w:val="440700DA"/>
    <w:rsid w:val="440F6F8F"/>
    <w:rsid w:val="44110F59"/>
    <w:rsid w:val="44226CC2"/>
    <w:rsid w:val="4427461F"/>
    <w:rsid w:val="4446651D"/>
    <w:rsid w:val="444B446B"/>
    <w:rsid w:val="44501A81"/>
    <w:rsid w:val="44531DBB"/>
    <w:rsid w:val="44697B03"/>
    <w:rsid w:val="446B6DF9"/>
    <w:rsid w:val="446D2294"/>
    <w:rsid w:val="446E2DED"/>
    <w:rsid w:val="44700650"/>
    <w:rsid w:val="447F5EC2"/>
    <w:rsid w:val="4497145E"/>
    <w:rsid w:val="449C0EE5"/>
    <w:rsid w:val="449D3723"/>
    <w:rsid w:val="449E3946"/>
    <w:rsid w:val="44A74A79"/>
    <w:rsid w:val="44A91190"/>
    <w:rsid w:val="44AB7268"/>
    <w:rsid w:val="44AE3844"/>
    <w:rsid w:val="44AE4D9C"/>
    <w:rsid w:val="44B01FE7"/>
    <w:rsid w:val="44BF1204"/>
    <w:rsid w:val="44C935E1"/>
    <w:rsid w:val="44CB3B1B"/>
    <w:rsid w:val="44D52455"/>
    <w:rsid w:val="44D70641"/>
    <w:rsid w:val="44E03EDD"/>
    <w:rsid w:val="44E4666D"/>
    <w:rsid w:val="44E93C84"/>
    <w:rsid w:val="44F763A1"/>
    <w:rsid w:val="44F81123"/>
    <w:rsid w:val="4504546A"/>
    <w:rsid w:val="45071373"/>
    <w:rsid w:val="450E7362"/>
    <w:rsid w:val="45173B71"/>
    <w:rsid w:val="45195461"/>
    <w:rsid w:val="451B1377"/>
    <w:rsid w:val="45232CF2"/>
    <w:rsid w:val="452E61C6"/>
    <w:rsid w:val="453D40FD"/>
    <w:rsid w:val="45400853"/>
    <w:rsid w:val="454910CB"/>
    <w:rsid w:val="454B2248"/>
    <w:rsid w:val="454D7C13"/>
    <w:rsid w:val="454D7D6F"/>
    <w:rsid w:val="456B4699"/>
    <w:rsid w:val="456F6BDD"/>
    <w:rsid w:val="45722394"/>
    <w:rsid w:val="457572C5"/>
    <w:rsid w:val="45796DB6"/>
    <w:rsid w:val="457C4AF8"/>
    <w:rsid w:val="45824F23"/>
    <w:rsid w:val="45827DE5"/>
    <w:rsid w:val="45876549"/>
    <w:rsid w:val="45924FD2"/>
    <w:rsid w:val="45927E77"/>
    <w:rsid w:val="459C10E3"/>
    <w:rsid w:val="459F4C6B"/>
    <w:rsid w:val="45A57BAB"/>
    <w:rsid w:val="45B24076"/>
    <w:rsid w:val="45BB2899"/>
    <w:rsid w:val="45BF18CF"/>
    <w:rsid w:val="45BF387F"/>
    <w:rsid w:val="45BF70A3"/>
    <w:rsid w:val="45C5024D"/>
    <w:rsid w:val="45C81AEB"/>
    <w:rsid w:val="45D54405"/>
    <w:rsid w:val="45D97854"/>
    <w:rsid w:val="45DC273A"/>
    <w:rsid w:val="45E0633B"/>
    <w:rsid w:val="45F17776"/>
    <w:rsid w:val="46030B23"/>
    <w:rsid w:val="46031658"/>
    <w:rsid w:val="4604450A"/>
    <w:rsid w:val="46050649"/>
    <w:rsid w:val="460A4711"/>
    <w:rsid w:val="46127845"/>
    <w:rsid w:val="46157612"/>
    <w:rsid w:val="46226C7C"/>
    <w:rsid w:val="4623010C"/>
    <w:rsid w:val="4623283D"/>
    <w:rsid w:val="46233218"/>
    <w:rsid w:val="4625166F"/>
    <w:rsid w:val="462E5DF2"/>
    <w:rsid w:val="46357180"/>
    <w:rsid w:val="463E0C8C"/>
    <w:rsid w:val="463E4C9D"/>
    <w:rsid w:val="46422A3B"/>
    <w:rsid w:val="46486EA9"/>
    <w:rsid w:val="4650092E"/>
    <w:rsid w:val="46507ED6"/>
    <w:rsid w:val="46586047"/>
    <w:rsid w:val="465D3E1C"/>
    <w:rsid w:val="465D4189"/>
    <w:rsid w:val="4662371D"/>
    <w:rsid w:val="466C054F"/>
    <w:rsid w:val="467369D8"/>
    <w:rsid w:val="4685018B"/>
    <w:rsid w:val="46945BD6"/>
    <w:rsid w:val="46992EA5"/>
    <w:rsid w:val="469B2D5C"/>
    <w:rsid w:val="469F53B1"/>
    <w:rsid w:val="469F6BDD"/>
    <w:rsid w:val="46B24CF5"/>
    <w:rsid w:val="46B62BF7"/>
    <w:rsid w:val="46CC04FD"/>
    <w:rsid w:val="46DC75FC"/>
    <w:rsid w:val="46DF5F6C"/>
    <w:rsid w:val="46E300DA"/>
    <w:rsid w:val="46EB0968"/>
    <w:rsid w:val="46F661E4"/>
    <w:rsid w:val="46F66FF1"/>
    <w:rsid w:val="47006A58"/>
    <w:rsid w:val="470152B5"/>
    <w:rsid w:val="47024B89"/>
    <w:rsid w:val="470E6703"/>
    <w:rsid w:val="47136D96"/>
    <w:rsid w:val="471B1B13"/>
    <w:rsid w:val="47280A93"/>
    <w:rsid w:val="472D7470"/>
    <w:rsid w:val="47327E1C"/>
    <w:rsid w:val="473F32EC"/>
    <w:rsid w:val="47435706"/>
    <w:rsid w:val="47473886"/>
    <w:rsid w:val="474B6530"/>
    <w:rsid w:val="47521F67"/>
    <w:rsid w:val="47544186"/>
    <w:rsid w:val="47590C4D"/>
    <w:rsid w:val="47592105"/>
    <w:rsid w:val="477C1D4C"/>
    <w:rsid w:val="477E734F"/>
    <w:rsid w:val="4787410F"/>
    <w:rsid w:val="478B1022"/>
    <w:rsid w:val="478B4673"/>
    <w:rsid w:val="47905561"/>
    <w:rsid w:val="47912FC3"/>
    <w:rsid w:val="47C22C96"/>
    <w:rsid w:val="47C54534"/>
    <w:rsid w:val="47CD5197"/>
    <w:rsid w:val="47CE1209"/>
    <w:rsid w:val="47D41A4A"/>
    <w:rsid w:val="47D50831"/>
    <w:rsid w:val="47E0335D"/>
    <w:rsid w:val="47F03C2B"/>
    <w:rsid w:val="4800556C"/>
    <w:rsid w:val="48030A46"/>
    <w:rsid w:val="480745B8"/>
    <w:rsid w:val="480A371E"/>
    <w:rsid w:val="480B73AD"/>
    <w:rsid w:val="48273BD1"/>
    <w:rsid w:val="482C6361"/>
    <w:rsid w:val="48312600"/>
    <w:rsid w:val="48345DA5"/>
    <w:rsid w:val="483D231C"/>
    <w:rsid w:val="483E6094"/>
    <w:rsid w:val="48422E23"/>
    <w:rsid w:val="48547666"/>
    <w:rsid w:val="485A6AAF"/>
    <w:rsid w:val="485D14B0"/>
    <w:rsid w:val="4860425D"/>
    <w:rsid w:val="486E0728"/>
    <w:rsid w:val="487D2952"/>
    <w:rsid w:val="488D3444"/>
    <w:rsid w:val="48923997"/>
    <w:rsid w:val="48AB7B68"/>
    <w:rsid w:val="48AC1250"/>
    <w:rsid w:val="48B25ECA"/>
    <w:rsid w:val="48B6445C"/>
    <w:rsid w:val="48CD5658"/>
    <w:rsid w:val="48D16F09"/>
    <w:rsid w:val="48D875A2"/>
    <w:rsid w:val="48DB63FB"/>
    <w:rsid w:val="48E769E2"/>
    <w:rsid w:val="48E9210B"/>
    <w:rsid w:val="48EB1D78"/>
    <w:rsid w:val="48EC5AF0"/>
    <w:rsid w:val="48F738FA"/>
    <w:rsid w:val="48F86677"/>
    <w:rsid w:val="48FB0CF7"/>
    <w:rsid w:val="48FF4E78"/>
    <w:rsid w:val="4902035A"/>
    <w:rsid w:val="490E02F3"/>
    <w:rsid w:val="4912026B"/>
    <w:rsid w:val="491F7C74"/>
    <w:rsid w:val="492B03C7"/>
    <w:rsid w:val="492E3444"/>
    <w:rsid w:val="494069AB"/>
    <w:rsid w:val="494122F8"/>
    <w:rsid w:val="4948232E"/>
    <w:rsid w:val="49565157"/>
    <w:rsid w:val="496F29A9"/>
    <w:rsid w:val="49796ACA"/>
    <w:rsid w:val="498E625C"/>
    <w:rsid w:val="49971F00"/>
    <w:rsid w:val="49B21896"/>
    <w:rsid w:val="49B419FC"/>
    <w:rsid w:val="49BC3715"/>
    <w:rsid w:val="49C10D2B"/>
    <w:rsid w:val="49C666A5"/>
    <w:rsid w:val="49D20371"/>
    <w:rsid w:val="49D62A28"/>
    <w:rsid w:val="49D942C7"/>
    <w:rsid w:val="49DA148D"/>
    <w:rsid w:val="49DD54C6"/>
    <w:rsid w:val="49DE368B"/>
    <w:rsid w:val="49DF6CB2"/>
    <w:rsid w:val="49E113CD"/>
    <w:rsid w:val="49E53759"/>
    <w:rsid w:val="49EF4AAD"/>
    <w:rsid w:val="49F36831"/>
    <w:rsid w:val="49F509D5"/>
    <w:rsid w:val="49F7299F"/>
    <w:rsid w:val="4A171DC2"/>
    <w:rsid w:val="4A1D1EBB"/>
    <w:rsid w:val="4A2130CF"/>
    <w:rsid w:val="4A2D63C1"/>
    <w:rsid w:val="4A36326D"/>
    <w:rsid w:val="4A3B6D2F"/>
    <w:rsid w:val="4A404346"/>
    <w:rsid w:val="4A4720BA"/>
    <w:rsid w:val="4A5639DD"/>
    <w:rsid w:val="4A6718D3"/>
    <w:rsid w:val="4A6B1DC9"/>
    <w:rsid w:val="4A6C6E15"/>
    <w:rsid w:val="4A6E4B0E"/>
    <w:rsid w:val="4A78588E"/>
    <w:rsid w:val="4A8D31F9"/>
    <w:rsid w:val="4A8F2BD7"/>
    <w:rsid w:val="4A9B5A20"/>
    <w:rsid w:val="4A9C55D5"/>
    <w:rsid w:val="4A9D52F4"/>
    <w:rsid w:val="4A9F36DC"/>
    <w:rsid w:val="4AA04DE4"/>
    <w:rsid w:val="4AA448D5"/>
    <w:rsid w:val="4AB92702"/>
    <w:rsid w:val="4ABF34BD"/>
    <w:rsid w:val="4AC629FC"/>
    <w:rsid w:val="4AC731AE"/>
    <w:rsid w:val="4AD2798A"/>
    <w:rsid w:val="4AD5330B"/>
    <w:rsid w:val="4AD902AE"/>
    <w:rsid w:val="4AD93AFD"/>
    <w:rsid w:val="4ADD6D8E"/>
    <w:rsid w:val="4AE922E8"/>
    <w:rsid w:val="4AEE5B50"/>
    <w:rsid w:val="4AF11592"/>
    <w:rsid w:val="4AF34F14"/>
    <w:rsid w:val="4AFD733B"/>
    <w:rsid w:val="4B0233A9"/>
    <w:rsid w:val="4B052EAF"/>
    <w:rsid w:val="4B081AD5"/>
    <w:rsid w:val="4B114A68"/>
    <w:rsid w:val="4B12476D"/>
    <w:rsid w:val="4B1D26C7"/>
    <w:rsid w:val="4B273615"/>
    <w:rsid w:val="4B46730C"/>
    <w:rsid w:val="4B46773A"/>
    <w:rsid w:val="4B4B6AFE"/>
    <w:rsid w:val="4B4C0AC8"/>
    <w:rsid w:val="4B5763E5"/>
    <w:rsid w:val="4B5A4F93"/>
    <w:rsid w:val="4B800E83"/>
    <w:rsid w:val="4B81274A"/>
    <w:rsid w:val="4B81505A"/>
    <w:rsid w:val="4B8169C4"/>
    <w:rsid w:val="4B855A60"/>
    <w:rsid w:val="4B882549"/>
    <w:rsid w:val="4B8B2292"/>
    <w:rsid w:val="4B913C44"/>
    <w:rsid w:val="4B9A16F7"/>
    <w:rsid w:val="4B9A78B9"/>
    <w:rsid w:val="4B9B577D"/>
    <w:rsid w:val="4B9F32EE"/>
    <w:rsid w:val="4BC6087B"/>
    <w:rsid w:val="4BCB0F88"/>
    <w:rsid w:val="4BCD39B7"/>
    <w:rsid w:val="4BD45463"/>
    <w:rsid w:val="4BDE738C"/>
    <w:rsid w:val="4BE412E6"/>
    <w:rsid w:val="4BE827B8"/>
    <w:rsid w:val="4BF058F7"/>
    <w:rsid w:val="4BF20036"/>
    <w:rsid w:val="4BF70A34"/>
    <w:rsid w:val="4BF830F2"/>
    <w:rsid w:val="4C065E1E"/>
    <w:rsid w:val="4C094BE1"/>
    <w:rsid w:val="4C0C31F6"/>
    <w:rsid w:val="4C20192F"/>
    <w:rsid w:val="4C2863B1"/>
    <w:rsid w:val="4C2A3BAE"/>
    <w:rsid w:val="4C303DD8"/>
    <w:rsid w:val="4C307A20"/>
    <w:rsid w:val="4C3144B5"/>
    <w:rsid w:val="4C3D39E2"/>
    <w:rsid w:val="4C435948"/>
    <w:rsid w:val="4C4426D9"/>
    <w:rsid w:val="4C46595C"/>
    <w:rsid w:val="4C4B0D80"/>
    <w:rsid w:val="4C503CE3"/>
    <w:rsid w:val="4C6836E0"/>
    <w:rsid w:val="4C6A0A29"/>
    <w:rsid w:val="4C6D1B82"/>
    <w:rsid w:val="4C7960CE"/>
    <w:rsid w:val="4C854810"/>
    <w:rsid w:val="4C971C2C"/>
    <w:rsid w:val="4C990BAA"/>
    <w:rsid w:val="4C9D5A7F"/>
    <w:rsid w:val="4CAF3242"/>
    <w:rsid w:val="4CAF57B3"/>
    <w:rsid w:val="4CB279D9"/>
    <w:rsid w:val="4CB406FD"/>
    <w:rsid w:val="4CC0351C"/>
    <w:rsid w:val="4CD17F5C"/>
    <w:rsid w:val="4CD44C91"/>
    <w:rsid w:val="4CDB65A8"/>
    <w:rsid w:val="4CE81391"/>
    <w:rsid w:val="4CEE62DB"/>
    <w:rsid w:val="4CF338F1"/>
    <w:rsid w:val="4CFD651E"/>
    <w:rsid w:val="4D09398F"/>
    <w:rsid w:val="4D320523"/>
    <w:rsid w:val="4D352400"/>
    <w:rsid w:val="4D35539D"/>
    <w:rsid w:val="4D36558C"/>
    <w:rsid w:val="4D3F628C"/>
    <w:rsid w:val="4D450B53"/>
    <w:rsid w:val="4D565C2E"/>
    <w:rsid w:val="4D5819A6"/>
    <w:rsid w:val="4D5A08E0"/>
    <w:rsid w:val="4D651F89"/>
    <w:rsid w:val="4D665E71"/>
    <w:rsid w:val="4D684B0A"/>
    <w:rsid w:val="4D69222C"/>
    <w:rsid w:val="4D6E11CA"/>
    <w:rsid w:val="4D774AA6"/>
    <w:rsid w:val="4D7A36CB"/>
    <w:rsid w:val="4D8F03FC"/>
    <w:rsid w:val="4D926369"/>
    <w:rsid w:val="4D990E39"/>
    <w:rsid w:val="4D9B28F1"/>
    <w:rsid w:val="4DA012E1"/>
    <w:rsid w:val="4DA26790"/>
    <w:rsid w:val="4DA5335E"/>
    <w:rsid w:val="4DA9633D"/>
    <w:rsid w:val="4DAF7415"/>
    <w:rsid w:val="4DB158B3"/>
    <w:rsid w:val="4DC112FA"/>
    <w:rsid w:val="4DC976A9"/>
    <w:rsid w:val="4DDD4407"/>
    <w:rsid w:val="4DE44FE8"/>
    <w:rsid w:val="4DE52156"/>
    <w:rsid w:val="4DE73C3A"/>
    <w:rsid w:val="4DEA0BB2"/>
    <w:rsid w:val="4DFA2A5E"/>
    <w:rsid w:val="4DFA7E76"/>
    <w:rsid w:val="4E09390F"/>
    <w:rsid w:val="4E192EE4"/>
    <w:rsid w:val="4E2B3266"/>
    <w:rsid w:val="4E2F2707"/>
    <w:rsid w:val="4E2F4EBF"/>
    <w:rsid w:val="4E337A78"/>
    <w:rsid w:val="4E3441C2"/>
    <w:rsid w:val="4E354A0D"/>
    <w:rsid w:val="4E375695"/>
    <w:rsid w:val="4E393586"/>
    <w:rsid w:val="4E3D4A6F"/>
    <w:rsid w:val="4E3E0B9C"/>
    <w:rsid w:val="4E4F6905"/>
    <w:rsid w:val="4E5D12BB"/>
    <w:rsid w:val="4E766588"/>
    <w:rsid w:val="4E766C2C"/>
    <w:rsid w:val="4E7768CA"/>
    <w:rsid w:val="4E790FA8"/>
    <w:rsid w:val="4E854A1D"/>
    <w:rsid w:val="4E954358"/>
    <w:rsid w:val="4E9944D7"/>
    <w:rsid w:val="4E9A3978"/>
    <w:rsid w:val="4E9B03EC"/>
    <w:rsid w:val="4EA27608"/>
    <w:rsid w:val="4EA75F7E"/>
    <w:rsid w:val="4EAC19B1"/>
    <w:rsid w:val="4EB041B1"/>
    <w:rsid w:val="4EB37C3F"/>
    <w:rsid w:val="4EBA704D"/>
    <w:rsid w:val="4EBE75F9"/>
    <w:rsid w:val="4EC24827"/>
    <w:rsid w:val="4ECA256C"/>
    <w:rsid w:val="4ECD3CCE"/>
    <w:rsid w:val="4ECF03FA"/>
    <w:rsid w:val="4ED0177A"/>
    <w:rsid w:val="4ED432AF"/>
    <w:rsid w:val="4ED4505D"/>
    <w:rsid w:val="4ED60DD5"/>
    <w:rsid w:val="4EE03327"/>
    <w:rsid w:val="4EEC23A6"/>
    <w:rsid w:val="4EF01174"/>
    <w:rsid w:val="4EF640F6"/>
    <w:rsid w:val="4F0128CE"/>
    <w:rsid w:val="4F064B50"/>
    <w:rsid w:val="4F067738"/>
    <w:rsid w:val="4F09503F"/>
    <w:rsid w:val="4F0B4167"/>
    <w:rsid w:val="4F135B85"/>
    <w:rsid w:val="4F165675"/>
    <w:rsid w:val="4F181720"/>
    <w:rsid w:val="4F194D4E"/>
    <w:rsid w:val="4F197B76"/>
    <w:rsid w:val="4F245FE4"/>
    <w:rsid w:val="4F29184C"/>
    <w:rsid w:val="4F2C3663"/>
    <w:rsid w:val="4F2D469B"/>
    <w:rsid w:val="4F410D5C"/>
    <w:rsid w:val="4F495A4B"/>
    <w:rsid w:val="4F4C77E0"/>
    <w:rsid w:val="4F5506C1"/>
    <w:rsid w:val="4F5A27E9"/>
    <w:rsid w:val="4F672375"/>
    <w:rsid w:val="4F692F81"/>
    <w:rsid w:val="4F6B3C13"/>
    <w:rsid w:val="4F7145EC"/>
    <w:rsid w:val="4F841FAD"/>
    <w:rsid w:val="4F8730BA"/>
    <w:rsid w:val="4F874D7D"/>
    <w:rsid w:val="4F893F63"/>
    <w:rsid w:val="4F8B1A27"/>
    <w:rsid w:val="4F961F9E"/>
    <w:rsid w:val="4F980780"/>
    <w:rsid w:val="4F9A0054"/>
    <w:rsid w:val="4F9D5D96"/>
    <w:rsid w:val="4FA504C5"/>
    <w:rsid w:val="4FAC1EC3"/>
    <w:rsid w:val="4FC77813"/>
    <w:rsid w:val="4FDD5E74"/>
    <w:rsid w:val="4FDF015D"/>
    <w:rsid w:val="4FE071A6"/>
    <w:rsid w:val="4FE44606"/>
    <w:rsid w:val="4FF70520"/>
    <w:rsid w:val="500F5BDB"/>
    <w:rsid w:val="501B2972"/>
    <w:rsid w:val="50212D94"/>
    <w:rsid w:val="50232438"/>
    <w:rsid w:val="503C2E06"/>
    <w:rsid w:val="50446212"/>
    <w:rsid w:val="50487B81"/>
    <w:rsid w:val="504A1A7A"/>
    <w:rsid w:val="50566671"/>
    <w:rsid w:val="505807B9"/>
    <w:rsid w:val="505A2F30"/>
    <w:rsid w:val="505C0BF6"/>
    <w:rsid w:val="505E5DE5"/>
    <w:rsid w:val="505F6020"/>
    <w:rsid w:val="50607F6E"/>
    <w:rsid w:val="50724B2D"/>
    <w:rsid w:val="50761B9F"/>
    <w:rsid w:val="50796349"/>
    <w:rsid w:val="507A1C34"/>
    <w:rsid w:val="507B6E63"/>
    <w:rsid w:val="507D6209"/>
    <w:rsid w:val="50A13372"/>
    <w:rsid w:val="50A447FD"/>
    <w:rsid w:val="50AF18DD"/>
    <w:rsid w:val="50B755DB"/>
    <w:rsid w:val="50BE4F65"/>
    <w:rsid w:val="50C40764"/>
    <w:rsid w:val="50C9743A"/>
    <w:rsid w:val="50CE4177"/>
    <w:rsid w:val="50D15CF8"/>
    <w:rsid w:val="50D36BA4"/>
    <w:rsid w:val="50D5061B"/>
    <w:rsid w:val="50D51CA7"/>
    <w:rsid w:val="50E43F56"/>
    <w:rsid w:val="50EA6DB9"/>
    <w:rsid w:val="50F6575E"/>
    <w:rsid w:val="5105731A"/>
    <w:rsid w:val="51072310"/>
    <w:rsid w:val="5114609D"/>
    <w:rsid w:val="51224445"/>
    <w:rsid w:val="51295B34"/>
    <w:rsid w:val="512E314A"/>
    <w:rsid w:val="5139564B"/>
    <w:rsid w:val="51442973"/>
    <w:rsid w:val="5152466F"/>
    <w:rsid w:val="516129B3"/>
    <w:rsid w:val="516721B8"/>
    <w:rsid w:val="5168594A"/>
    <w:rsid w:val="516C2F33"/>
    <w:rsid w:val="51703763"/>
    <w:rsid w:val="517D49D2"/>
    <w:rsid w:val="517F5754"/>
    <w:rsid w:val="51816D5C"/>
    <w:rsid w:val="51864D34"/>
    <w:rsid w:val="51894529"/>
    <w:rsid w:val="518A7408"/>
    <w:rsid w:val="5197679B"/>
    <w:rsid w:val="51997197"/>
    <w:rsid w:val="51A63B8F"/>
    <w:rsid w:val="51A9342E"/>
    <w:rsid w:val="51AA3905"/>
    <w:rsid w:val="51B11685"/>
    <w:rsid w:val="51BD2EC4"/>
    <w:rsid w:val="51C159B6"/>
    <w:rsid w:val="51CE0489"/>
    <w:rsid w:val="51CE66DB"/>
    <w:rsid w:val="51D3668D"/>
    <w:rsid w:val="51D610EC"/>
    <w:rsid w:val="51E14DA1"/>
    <w:rsid w:val="51F55A16"/>
    <w:rsid w:val="51F906DB"/>
    <w:rsid w:val="52075749"/>
    <w:rsid w:val="520A6E7A"/>
    <w:rsid w:val="520B2CDE"/>
    <w:rsid w:val="520B348B"/>
    <w:rsid w:val="520D5545"/>
    <w:rsid w:val="520E2574"/>
    <w:rsid w:val="520E4D2A"/>
    <w:rsid w:val="52100317"/>
    <w:rsid w:val="5224454D"/>
    <w:rsid w:val="52287B99"/>
    <w:rsid w:val="523423CD"/>
    <w:rsid w:val="5236211B"/>
    <w:rsid w:val="52410EB0"/>
    <w:rsid w:val="524131AB"/>
    <w:rsid w:val="52481FEA"/>
    <w:rsid w:val="524B13B4"/>
    <w:rsid w:val="524D0F91"/>
    <w:rsid w:val="52592449"/>
    <w:rsid w:val="52672A54"/>
    <w:rsid w:val="5270047E"/>
    <w:rsid w:val="52766312"/>
    <w:rsid w:val="529663A9"/>
    <w:rsid w:val="529812F0"/>
    <w:rsid w:val="529D7990"/>
    <w:rsid w:val="52A505D7"/>
    <w:rsid w:val="52A64F62"/>
    <w:rsid w:val="52AD730A"/>
    <w:rsid w:val="52AE4234"/>
    <w:rsid w:val="52BE405A"/>
    <w:rsid w:val="52CB49C9"/>
    <w:rsid w:val="52D14247"/>
    <w:rsid w:val="52D2032F"/>
    <w:rsid w:val="52D26610"/>
    <w:rsid w:val="52D5668E"/>
    <w:rsid w:val="52D84F59"/>
    <w:rsid w:val="52DE6153"/>
    <w:rsid w:val="52DE64AA"/>
    <w:rsid w:val="52E33AC0"/>
    <w:rsid w:val="52EC506B"/>
    <w:rsid w:val="52ED4ED7"/>
    <w:rsid w:val="52F466FA"/>
    <w:rsid w:val="52F932E4"/>
    <w:rsid w:val="53040BBA"/>
    <w:rsid w:val="5304402B"/>
    <w:rsid w:val="53060056"/>
    <w:rsid w:val="530B16F1"/>
    <w:rsid w:val="530E7655"/>
    <w:rsid w:val="531D3476"/>
    <w:rsid w:val="532153DB"/>
    <w:rsid w:val="532A5295"/>
    <w:rsid w:val="533172AA"/>
    <w:rsid w:val="5335506F"/>
    <w:rsid w:val="533802B0"/>
    <w:rsid w:val="533D58C6"/>
    <w:rsid w:val="534529CD"/>
    <w:rsid w:val="5346796B"/>
    <w:rsid w:val="534959D8"/>
    <w:rsid w:val="535278A6"/>
    <w:rsid w:val="535429DA"/>
    <w:rsid w:val="53580C98"/>
    <w:rsid w:val="535D1AC5"/>
    <w:rsid w:val="535F78ED"/>
    <w:rsid w:val="5360607C"/>
    <w:rsid w:val="53630893"/>
    <w:rsid w:val="537258E4"/>
    <w:rsid w:val="5376755F"/>
    <w:rsid w:val="537F7C86"/>
    <w:rsid w:val="53833CD7"/>
    <w:rsid w:val="53954C11"/>
    <w:rsid w:val="53A321CE"/>
    <w:rsid w:val="53B434CD"/>
    <w:rsid w:val="53B547F3"/>
    <w:rsid w:val="53B654B3"/>
    <w:rsid w:val="53BB67EB"/>
    <w:rsid w:val="53BC2C8F"/>
    <w:rsid w:val="53CA50A0"/>
    <w:rsid w:val="53CD1790"/>
    <w:rsid w:val="53D80EDC"/>
    <w:rsid w:val="53E73A84"/>
    <w:rsid w:val="53E7460A"/>
    <w:rsid w:val="53EF2E93"/>
    <w:rsid w:val="53FE0E66"/>
    <w:rsid w:val="540939FA"/>
    <w:rsid w:val="540A1F9B"/>
    <w:rsid w:val="540F44B7"/>
    <w:rsid w:val="54114C6F"/>
    <w:rsid w:val="54164A93"/>
    <w:rsid w:val="5423277C"/>
    <w:rsid w:val="5429409D"/>
    <w:rsid w:val="543E4FB7"/>
    <w:rsid w:val="544754E9"/>
    <w:rsid w:val="54492049"/>
    <w:rsid w:val="54520EFE"/>
    <w:rsid w:val="5458228C"/>
    <w:rsid w:val="545D0784"/>
    <w:rsid w:val="546155E5"/>
    <w:rsid w:val="54694499"/>
    <w:rsid w:val="54714D5E"/>
    <w:rsid w:val="54774E08"/>
    <w:rsid w:val="54781420"/>
    <w:rsid w:val="547E068A"/>
    <w:rsid w:val="54813591"/>
    <w:rsid w:val="5489109E"/>
    <w:rsid w:val="54971006"/>
    <w:rsid w:val="54A11E85"/>
    <w:rsid w:val="54A13647"/>
    <w:rsid w:val="54AB5321"/>
    <w:rsid w:val="54AE2EBB"/>
    <w:rsid w:val="54B23CE4"/>
    <w:rsid w:val="54BA2499"/>
    <w:rsid w:val="54C1145C"/>
    <w:rsid w:val="54C9427E"/>
    <w:rsid w:val="54D01ADE"/>
    <w:rsid w:val="54D01C82"/>
    <w:rsid w:val="54D8251A"/>
    <w:rsid w:val="54D8700E"/>
    <w:rsid w:val="54E3466E"/>
    <w:rsid w:val="54EA2BFA"/>
    <w:rsid w:val="54EA5497"/>
    <w:rsid w:val="54EB646C"/>
    <w:rsid w:val="54FA3ADB"/>
    <w:rsid w:val="54FC70BB"/>
    <w:rsid w:val="550146D2"/>
    <w:rsid w:val="550239A7"/>
    <w:rsid w:val="550A6ADB"/>
    <w:rsid w:val="551162B8"/>
    <w:rsid w:val="55197C6D"/>
    <w:rsid w:val="553920BD"/>
    <w:rsid w:val="553C61F3"/>
    <w:rsid w:val="55441D96"/>
    <w:rsid w:val="554E2864"/>
    <w:rsid w:val="554F18E1"/>
    <w:rsid w:val="555A1668"/>
    <w:rsid w:val="55613240"/>
    <w:rsid w:val="55676C2B"/>
    <w:rsid w:val="55694D8B"/>
    <w:rsid w:val="556D7686"/>
    <w:rsid w:val="556E1002"/>
    <w:rsid w:val="55711857"/>
    <w:rsid w:val="55713605"/>
    <w:rsid w:val="5572383B"/>
    <w:rsid w:val="55733821"/>
    <w:rsid w:val="55757E1B"/>
    <w:rsid w:val="557F1231"/>
    <w:rsid w:val="55847CD1"/>
    <w:rsid w:val="558F1CDD"/>
    <w:rsid w:val="558F6035"/>
    <w:rsid w:val="55AF412E"/>
    <w:rsid w:val="55B1126A"/>
    <w:rsid w:val="55B300C2"/>
    <w:rsid w:val="55BF5D3D"/>
    <w:rsid w:val="55CF7C27"/>
    <w:rsid w:val="55D43B94"/>
    <w:rsid w:val="55DF40A3"/>
    <w:rsid w:val="55E27267"/>
    <w:rsid w:val="55EB6979"/>
    <w:rsid w:val="55ED008F"/>
    <w:rsid w:val="55EE10FA"/>
    <w:rsid w:val="55F1085F"/>
    <w:rsid w:val="55FA7A9F"/>
    <w:rsid w:val="56010E2D"/>
    <w:rsid w:val="56050C0A"/>
    <w:rsid w:val="560E354A"/>
    <w:rsid w:val="561F0106"/>
    <w:rsid w:val="56286866"/>
    <w:rsid w:val="563038B1"/>
    <w:rsid w:val="56336BDE"/>
    <w:rsid w:val="563918C8"/>
    <w:rsid w:val="563A2710"/>
    <w:rsid w:val="563B39B6"/>
    <w:rsid w:val="563D299C"/>
    <w:rsid w:val="563E557D"/>
    <w:rsid w:val="56484907"/>
    <w:rsid w:val="564D0F51"/>
    <w:rsid w:val="566D217B"/>
    <w:rsid w:val="568218BB"/>
    <w:rsid w:val="568455BA"/>
    <w:rsid w:val="56861332"/>
    <w:rsid w:val="568D0CEB"/>
    <w:rsid w:val="568F468B"/>
    <w:rsid w:val="56975201"/>
    <w:rsid w:val="569752EE"/>
    <w:rsid w:val="56981066"/>
    <w:rsid w:val="56982E14"/>
    <w:rsid w:val="569A3799"/>
    <w:rsid w:val="569D4FE1"/>
    <w:rsid w:val="56A13769"/>
    <w:rsid w:val="56A27DF1"/>
    <w:rsid w:val="56A65771"/>
    <w:rsid w:val="56A95021"/>
    <w:rsid w:val="56AC3ADE"/>
    <w:rsid w:val="56AD2D63"/>
    <w:rsid w:val="56B910FD"/>
    <w:rsid w:val="56BC2FA6"/>
    <w:rsid w:val="56BD505E"/>
    <w:rsid w:val="56C819CD"/>
    <w:rsid w:val="56CD4D33"/>
    <w:rsid w:val="56D42295"/>
    <w:rsid w:val="56D77C1E"/>
    <w:rsid w:val="56DB22FF"/>
    <w:rsid w:val="56E24BFA"/>
    <w:rsid w:val="56F72230"/>
    <w:rsid w:val="570B7A8A"/>
    <w:rsid w:val="570C4021"/>
    <w:rsid w:val="57114D73"/>
    <w:rsid w:val="57161689"/>
    <w:rsid w:val="57251576"/>
    <w:rsid w:val="57366409"/>
    <w:rsid w:val="5744389B"/>
    <w:rsid w:val="57481F74"/>
    <w:rsid w:val="57515958"/>
    <w:rsid w:val="575F2F15"/>
    <w:rsid w:val="57603931"/>
    <w:rsid w:val="57633422"/>
    <w:rsid w:val="57671BA7"/>
    <w:rsid w:val="576F2897"/>
    <w:rsid w:val="57707D38"/>
    <w:rsid w:val="577E4577"/>
    <w:rsid w:val="578411E6"/>
    <w:rsid w:val="57910632"/>
    <w:rsid w:val="57917B55"/>
    <w:rsid w:val="5793207E"/>
    <w:rsid w:val="5794182D"/>
    <w:rsid w:val="5798671D"/>
    <w:rsid w:val="579B2030"/>
    <w:rsid w:val="57A557E8"/>
    <w:rsid w:val="57AF624F"/>
    <w:rsid w:val="57B131A4"/>
    <w:rsid w:val="57B47C8D"/>
    <w:rsid w:val="57CE6E6F"/>
    <w:rsid w:val="57D83E10"/>
    <w:rsid w:val="57E36310"/>
    <w:rsid w:val="57E406CE"/>
    <w:rsid w:val="57EA3B43"/>
    <w:rsid w:val="57EB3AB7"/>
    <w:rsid w:val="57F36F06"/>
    <w:rsid w:val="57F66044"/>
    <w:rsid w:val="57F7584B"/>
    <w:rsid w:val="57FA7EB7"/>
    <w:rsid w:val="58112E7E"/>
    <w:rsid w:val="581666E6"/>
    <w:rsid w:val="58192414"/>
    <w:rsid w:val="582C2CBA"/>
    <w:rsid w:val="582E57DE"/>
    <w:rsid w:val="58340E9D"/>
    <w:rsid w:val="584373EB"/>
    <w:rsid w:val="584E5E80"/>
    <w:rsid w:val="585A4825"/>
    <w:rsid w:val="585F349B"/>
    <w:rsid w:val="586236D9"/>
    <w:rsid w:val="5878319F"/>
    <w:rsid w:val="588027BE"/>
    <w:rsid w:val="589018D9"/>
    <w:rsid w:val="5898611C"/>
    <w:rsid w:val="589A5311"/>
    <w:rsid w:val="58AF2966"/>
    <w:rsid w:val="58B167A9"/>
    <w:rsid w:val="58B83FFF"/>
    <w:rsid w:val="58B93CDB"/>
    <w:rsid w:val="58BB3078"/>
    <w:rsid w:val="58BD4DB3"/>
    <w:rsid w:val="58C62E0F"/>
    <w:rsid w:val="58D12464"/>
    <w:rsid w:val="58D345D7"/>
    <w:rsid w:val="58D816AF"/>
    <w:rsid w:val="58DA3F50"/>
    <w:rsid w:val="58ED38EB"/>
    <w:rsid w:val="58ED3B83"/>
    <w:rsid w:val="58F257C3"/>
    <w:rsid w:val="58F30CFA"/>
    <w:rsid w:val="58F51D48"/>
    <w:rsid w:val="58FC2CBD"/>
    <w:rsid w:val="58FD2120"/>
    <w:rsid w:val="590A2620"/>
    <w:rsid w:val="591D35BC"/>
    <w:rsid w:val="591D4E15"/>
    <w:rsid w:val="59205764"/>
    <w:rsid w:val="592868FE"/>
    <w:rsid w:val="59376BFA"/>
    <w:rsid w:val="59396B30"/>
    <w:rsid w:val="59401C6C"/>
    <w:rsid w:val="594664C9"/>
    <w:rsid w:val="595036C5"/>
    <w:rsid w:val="595A73B6"/>
    <w:rsid w:val="595B3409"/>
    <w:rsid w:val="596040BD"/>
    <w:rsid w:val="59623E85"/>
    <w:rsid w:val="596F4300"/>
    <w:rsid w:val="597012C8"/>
    <w:rsid w:val="59714DD5"/>
    <w:rsid w:val="5972012C"/>
    <w:rsid w:val="597436C4"/>
    <w:rsid w:val="598B6C60"/>
    <w:rsid w:val="59A1064C"/>
    <w:rsid w:val="59A20AEE"/>
    <w:rsid w:val="59B01AEC"/>
    <w:rsid w:val="59B546BD"/>
    <w:rsid w:val="59B75DA1"/>
    <w:rsid w:val="59C716CB"/>
    <w:rsid w:val="59C809FE"/>
    <w:rsid w:val="59D001C6"/>
    <w:rsid w:val="59D6612D"/>
    <w:rsid w:val="59D968E7"/>
    <w:rsid w:val="59DD6831"/>
    <w:rsid w:val="59DE5F62"/>
    <w:rsid w:val="59DE7447"/>
    <w:rsid w:val="59E91FD8"/>
    <w:rsid w:val="5A07278A"/>
    <w:rsid w:val="5A0D06B8"/>
    <w:rsid w:val="5A0E5493"/>
    <w:rsid w:val="5A255588"/>
    <w:rsid w:val="5A3115B5"/>
    <w:rsid w:val="5A362C04"/>
    <w:rsid w:val="5A3A5093"/>
    <w:rsid w:val="5A44753A"/>
    <w:rsid w:val="5A4968FF"/>
    <w:rsid w:val="5A4A2677"/>
    <w:rsid w:val="5A4B256F"/>
    <w:rsid w:val="5A575449"/>
    <w:rsid w:val="5A5E0F23"/>
    <w:rsid w:val="5A6279C1"/>
    <w:rsid w:val="5A690D4F"/>
    <w:rsid w:val="5A780C0A"/>
    <w:rsid w:val="5A7B4C2C"/>
    <w:rsid w:val="5A81253D"/>
    <w:rsid w:val="5A8A4CCD"/>
    <w:rsid w:val="5A8B6F17"/>
    <w:rsid w:val="5A8C002E"/>
    <w:rsid w:val="5A8E6A07"/>
    <w:rsid w:val="5A96646C"/>
    <w:rsid w:val="5A9B2FFA"/>
    <w:rsid w:val="5AA12BDF"/>
    <w:rsid w:val="5AAA2F8A"/>
    <w:rsid w:val="5AB2413E"/>
    <w:rsid w:val="5ABC17C7"/>
    <w:rsid w:val="5AD1008F"/>
    <w:rsid w:val="5ADE5A0B"/>
    <w:rsid w:val="5AE75DC0"/>
    <w:rsid w:val="5AEE394A"/>
    <w:rsid w:val="5AF01470"/>
    <w:rsid w:val="5AF22BED"/>
    <w:rsid w:val="5AF70A51"/>
    <w:rsid w:val="5AF81282"/>
    <w:rsid w:val="5AF947C9"/>
    <w:rsid w:val="5AFF556B"/>
    <w:rsid w:val="5AFF7905"/>
    <w:rsid w:val="5B03137F"/>
    <w:rsid w:val="5B0A681D"/>
    <w:rsid w:val="5B103FB6"/>
    <w:rsid w:val="5B1B47CA"/>
    <w:rsid w:val="5B1C7CE6"/>
    <w:rsid w:val="5B316E66"/>
    <w:rsid w:val="5B333F70"/>
    <w:rsid w:val="5B3E6A2D"/>
    <w:rsid w:val="5B413A7A"/>
    <w:rsid w:val="5B4478E7"/>
    <w:rsid w:val="5B48728A"/>
    <w:rsid w:val="5B4D4167"/>
    <w:rsid w:val="5B5A2D8E"/>
    <w:rsid w:val="5B5B0D99"/>
    <w:rsid w:val="5B61351A"/>
    <w:rsid w:val="5B6220C2"/>
    <w:rsid w:val="5B6E629D"/>
    <w:rsid w:val="5B791B1C"/>
    <w:rsid w:val="5B7C270E"/>
    <w:rsid w:val="5B8C1657"/>
    <w:rsid w:val="5B923D50"/>
    <w:rsid w:val="5B932F73"/>
    <w:rsid w:val="5B975CA0"/>
    <w:rsid w:val="5B993681"/>
    <w:rsid w:val="5B9C5154"/>
    <w:rsid w:val="5B9D49C6"/>
    <w:rsid w:val="5BA65531"/>
    <w:rsid w:val="5BA94E41"/>
    <w:rsid w:val="5BAD3F86"/>
    <w:rsid w:val="5BB42490"/>
    <w:rsid w:val="5BB57FC4"/>
    <w:rsid w:val="5BBB1E2C"/>
    <w:rsid w:val="5BBD1036"/>
    <w:rsid w:val="5BC16969"/>
    <w:rsid w:val="5BC967BA"/>
    <w:rsid w:val="5BD14DFE"/>
    <w:rsid w:val="5BD60666"/>
    <w:rsid w:val="5BDA4853"/>
    <w:rsid w:val="5BDE576D"/>
    <w:rsid w:val="5BEF34D6"/>
    <w:rsid w:val="5BEF797A"/>
    <w:rsid w:val="5BF60D08"/>
    <w:rsid w:val="5BFE5E0F"/>
    <w:rsid w:val="5C0B1F8B"/>
    <w:rsid w:val="5C0D5110"/>
    <w:rsid w:val="5C1E200D"/>
    <w:rsid w:val="5C2313D1"/>
    <w:rsid w:val="5C242768"/>
    <w:rsid w:val="5C295251"/>
    <w:rsid w:val="5C2A7F57"/>
    <w:rsid w:val="5C2C64D8"/>
    <w:rsid w:val="5C2E03E3"/>
    <w:rsid w:val="5C335AB8"/>
    <w:rsid w:val="5C3D6937"/>
    <w:rsid w:val="5C45759A"/>
    <w:rsid w:val="5C5327AC"/>
    <w:rsid w:val="5C576F9B"/>
    <w:rsid w:val="5C6171FB"/>
    <w:rsid w:val="5C7D2094"/>
    <w:rsid w:val="5C7F66E6"/>
    <w:rsid w:val="5C8B2050"/>
    <w:rsid w:val="5C950379"/>
    <w:rsid w:val="5C950521"/>
    <w:rsid w:val="5CAD61B4"/>
    <w:rsid w:val="5CB2376D"/>
    <w:rsid w:val="5CB65AD3"/>
    <w:rsid w:val="5CB77E9E"/>
    <w:rsid w:val="5CB84016"/>
    <w:rsid w:val="5CBF559E"/>
    <w:rsid w:val="5CC77A69"/>
    <w:rsid w:val="5CC81224"/>
    <w:rsid w:val="5CC93515"/>
    <w:rsid w:val="5CD821BC"/>
    <w:rsid w:val="5CDA4F54"/>
    <w:rsid w:val="5CDA5F72"/>
    <w:rsid w:val="5CDC7EFE"/>
    <w:rsid w:val="5CDD77D2"/>
    <w:rsid w:val="5CE85A4E"/>
    <w:rsid w:val="5CEE378D"/>
    <w:rsid w:val="5CF60894"/>
    <w:rsid w:val="5CF76AE6"/>
    <w:rsid w:val="5CF977AE"/>
    <w:rsid w:val="5CFB5EAA"/>
    <w:rsid w:val="5D062635"/>
    <w:rsid w:val="5D066D29"/>
    <w:rsid w:val="5D0B64E8"/>
    <w:rsid w:val="5D0F72A3"/>
    <w:rsid w:val="5D1468E1"/>
    <w:rsid w:val="5D2067BA"/>
    <w:rsid w:val="5D246832"/>
    <w:rsid w:val="5D2E44D2"/>
    <w:rsid w:val="5D301FF8"/>
    <w:rsid w:val="5D447A9B"/>
    <w:rsid w:val="5D4E5FA7"/>
    <w:rsid w:val="5D506C47"/>
    <w:rsid w:val="5D5930D2"/>
    <w:rsid w:val="5D5932FD"/>
    <w:rsid w:val="5D5F6F2F"/>
    <w:rsid w:val="5D6369FD"/>
    <w:rsid w:val="5D73575C"/>
    <w:rsid w:val="5D74250A"/>
    <w:rsid w:val="5D7719D5"/>
    <w:rsid w:val="5D7827E5"/>
    <w:rsid w:val="5D7A3273"/>
    <w:rsid w:val="5D850596"/>
    <w:rsid w:val="5D9E0EFE"/>
    <w:rsid w:val="5DA9577B"/>
    <w:rsid w:val="5DB22A0D"/>
    <w:rsid w:val="5DBB3B74"/>
    <w:rsid w:val="5DC34ABF"/>
    <w:rsid w:val="5DCF111D"/>
    <w:rsid w:val="5DE70EE2"/>
    <w:rsid w:val="5DEA03F9"/>
    <w:rsid w:val="5DED0165"/>
    <w:rsid w:val="5DFB0858"/>
    <w:rsid w:val="5E0616DE"/>
    <w:rsid w:val="5E125962"/>
    <w:rsid w:val="5E1E62F4"/>
    <w:rsid w:val="5E200CFB"/>
    <w:rsid w:val="5E227C44"/>
    <w:rsid w:val="5E2F077C"/>
    <w:rsid w:val="5E36363E"/>
    <w:rsid w:val="5E3D3BE5"/>
    <w:rsid w:val="5E45179A"/>
    <w:rsid w:val="5E4E63AB"/>
    <w:rsid w:val="5E550C3D"/>
    <w:rsid w:val="5E5C2164"/>
    <w:rsid w:val="5E653731"/>
    <w:rsid w:val="5E6A351F"/>
    <w:rsid w:val="5E6C3504"/>
    <w:rsid w:val="5E6F582C"/>
    <w:rsid w:val="5E77311E"/>
    <w:rsid w:val="5E8935E8"/>
    <w:rsid w:val="5E8A4629"/>
    <w:rsid w:val="5E8C12A8"/>
    <w:rsid w:val="5E912F6A"/>
    <w:rsid w:val="5E9668F4"/>
    <w:rsid w:val="5E9808BE"/>
    <w:rsid w:val="5E9842F9"/>
    <w:rsid w:val="5E99597B"/>
    <w:rsid w:val="5E9A1D8A"/>
    <w:rsid w:val="5EA507C4"/>
    <w:rsid w:val="5EAA433D"/>
    <w:rsid w:val="5EAC60FE"/>
    <w:rsid w:val="5EC301B1"/>
    <w:rsid w:val="5EC56770"/>
    <w:rsid w:val="5ECC396F"/>
    <w:rsid w:val="5ECE7DD0"/>
    <w:rsid w:val="5ED03C00"/>
    <w:rsid w:val="5EDB5F93"/>
    <w:rsid w:val="5EDD6268"/>
    <w:rsid w:val="5EED17AF"/>
    <w:rsid w:val="5EF20252"/>
    <w:rsid w:val="5EF64B7B"/>
    <w:rsid w:val="5EFB7B1C"/>
    <w:rsid w:val="5F0454EA"/>
    <w:rsid w:val="5F061262"/>
    <w:rsid w:val="5F092B01"/>
    <w:rsid w:val="5F144150"/>
    <w:rsid w:val="5F2B0CC9"/>
    <w:rsid w:val="5F2F3EB6"/>
    <w:rsid w:val="5F3131CD"/>
    <w:rsid w:val="5F337B7D"/>
    <w:rsid w:val="5F465B03"/>
    <w:rsid w:val="5F493E9D"/>
    <w:rsid w:val="5F4D5328"/>
    <w:rsid w:val="5F6D308F"/>
    <w:rsid w:val="5F7316DF"/>
    <w:rsid w:val="5F770CA1"/>
    <w:rsid w:val="5F7C0C80"/>
    <w:rsid w:val="5F7D02ED"/>
    <w:rsid w:val="5F887EC9"/>
    <w:rsid w:val="5F8D4A8E"/>
    <w:rsid w:val="5FA40A7B"/>
    <w:rsid w:val="5FA840C8"/>
    <w:rsid w:val="5FAF7AB5"/>
    <w:rsid w:val="5FB70224"/>
    <w:rsid w:val="5FBF2FFD"/>
    <w:rsid w:val="5FC058B5"/>
    <w:rsid w:val="5FC54965"/>
    <w:rsid w:val="5FC66C44"/>
    <w:rsid w:val="5FCD5272"/>
    <w:rsid w:val="5FCF2ACF"/>
    <w:rsid w:val="5FD255E8"/>
    <w:rsid w:val="5FE62E42"/>
    <w:rsid w:val="5FE76D8C"/>
    <w:rsid w:val="5FEA46E0"/>
    <w:rsid w:val="5FEB5A4D"/>
    <w:rsid w:val="5FED5BAF"/>
    <w:rsid w:val="5FF52853"/>
    <w:rsid w:val="5FF61782"/>
    <w:rsid w:val="5FFE55E7"/>
    <w:rsid w:val="600D7F82"/>
    <w:rsid w:val="601259E5"/>
    <w:rsid w:val="60145C01"/>
    <w:rsid w:val="60161979"/>
    <w:rsid w:val="6024173B"/>
    <w:rsid w:val="60275C02"/>
    <w:rsid w:val="602A0F80"/>
    <w:rsid w:val="602A5424"/>
    <w:rsid w:val="60336BFF"/>
    <w:rsid w:val="60342A38"/>
    <w:rsid w:val="603718EF"/>
    <w:rsid w:val="603E496C"/>
    <w:rsid w:val="60465DDB"/>
    <w:rsid w:val="6048365F"/>
    <w:rsid w:val="604940A0"/>
    <w:rsid w:val="60496758"/>
    <w:rsid w:val="604A6027"/>
    <w:rsid w:val="604C0EF7"/>
    <w:rsid w:val="604C7800"/>
    <w:rsid w:val="604D022E"/>
    <w:rsid w:val="605424A1"/>
    <w:rsid w:val="60661D15"/>
    <w:rsid w:val="60795A64"/>
    <w:rsid w:val="60797D3C"/>
    <w:rsid w:val="60847F64"/>
    <w:rsid w:val="60852143"/>
    <w:rsid w:val="60854409"/>
    <w:rsid w:val="60881580"/>
    <w:rsid w:val="609702B2"/>
    <w:rsid w:val="609B3C2C"/>
    <w:rsid w:val="609C372E"/>
    <w:rsid w:val="60A90B7D"/>
    <w:rsid w:val="60B16A2C"/>
    <w:rsid w:val="60BA153E"/>
    <w:rsid w:val="60C9117F"/>
    <w:rsid w:val="60C95728"/>
    <w:rsid w:val="60D10323"/>
    <w:rsid w:val="60D333B0"/>
    <w:rsid w:val="60D70B99"/>
    <w:rsid w:val="60E036FC"/>
    <w:rsid w:val="60E50C1B"/>
    <w:rsid w:val="60EC336F"/>
    <w:rsid w:val="60EE3BF2"/>
    <w:rsid w:val="60FC5DD6"/>
    <w:rsid w:val="60FD4502"/>
    <w:rsid w:val="60FD48E7"/>
    <w:rsid w:val="60FE005C"/>
    <w:rsid w:val="61031104"/>
    <w:rsid w:val="610768CE"/>
    <w:rsid w:val="61077826"/>
    <w:rsid w:val="610C4E2C"/>
    <w:rsid w:val="6110584E"/>
    <w:rsid w:val="611063C8"/>
    <w:rsid w:val="6112470C"/>
    <w:rsid w:val="612C0D28"/>
    <w:rsid w:val="613163C9"/>
    <w:rsid w:val="613449FC"/>
    <w:rsid w:val="6135022C"/>
    <w:rsid w:val="614252C5"/>
    <w:rsid w:val="614968BD"/>
    <w:rsid w:val="614E5143"/>
    <w:rsid w:val="61602405"/>
    <w:rsid w:val="616D381B"/>
    <w:rsid w:val="61726EE6"/>
    <w:rsid w:val="617821BF"/>
    <w:rsid w:val="617A5F38"/>
    <w:rsid w:val="617E77D6"/>
    <w:rsid w:val="617F0B54"/>
    <w:rsid w:val="618648DC"/>
    <w:rsid w:val="618C6AF6"/>
    <w:rsid w:val="619219D4"/>
    <w:rsid w:val="61946EE8"/>
    <w:rsid w:val="619D535A"/>
    <w:rsid w:val="61A66D2D"/>
    <w:rsid w:val="61AC6019"/>
    <w:rsid w:val="61B1257B"/>
    <w:rsid w:val="61B8165C"/>
    <w:rsid w:val="61BE7535"/>
    <w:rsid w:val="61C86CA3"/>
    <w:rsid w:val="61C96577"/>
    <w:rsid w:val="61CC0880"/>
    <w:rsid w:val="61E0422B"/>
    <w:rsid w:val="61E433B1"/>
    <w:rsid w:val="61ED4ACB"/>
    <w:rsid w:val="61EF0B38"/>
    <w:rsid w:val="61F21F72"/>
    <w:rsid w:val="61F82A53"/>
    <w:rsid w:val="61FE092E"/>
    <w:rsid w:val="620D46B6"/>
    <w:rsid w:val="62145A44"/>
    <w:rsid w:val="62147171"/>
    <w:rsid w:val="62217BE6"/>
    <w:rsid w:val="622242B0"/>
    <w:rsid w:val="62236DAC"/>
    <w:rsid w:val="622F4B6B"/>
    <w:rsid w:val="62415D97"/>
    <w:rsid w:val="624B6002"/>
    <w:rsid w:val="624D5A4A"/>
    <w:rsid w:val="62551815"/>
    <w:rsid w:val="62573076"/>
    <w:rsid w:val="62584011"/>
    <w:rsid w:val="626452FE"/>
    <w:rsid w:val="62660DF4"/>
    <w:rsid w:val="62697E18"/>
    <w:rsid w:val="626B038B"/>
    <w:rsid w:val="629E5C56"/>
    <w:rsid w:val="62A85FC9"/>
    <w:rsid w:val="62AA1BF8"/>
    <w:rsid w:val="62AA650D"/>
    <w:rsid w:val="62BB7818"/>
    <w:rsid w:val="62BF7E1F"/>
    <w:rsid w:val="62C06630"/>
    <w:rsid w:val="62CE397A"/>
    <w:rsid w:val="62DB0C58"/>
    <w:rsid w:val="62E40F1B"/>
    <w:rsid w:val="62F62E0B"/>
    <w:rsid w:val="62F66015"/>
    <w:rsid w:val="62F77F46"/>
    <w:rsid w:val="62FF55AB"/>
    <w:rsid w:val="6301363E"/>
    <w:rsid w:val="630A5099"/>
    <w:rsid w:val="630A6E47"/>
    <w:rsid w:val="63185A08"/>
    <w:rsid w:val="63273E9D"/>
    <w:rsid w:val="632919C3"/>
    <w:rsid w:val="632D71DF"/>
    <w:rsid w:val="63395E86"/>
    <w:rsid w:val="633F5DED"/>
    <w:rsid w:val="6343533F"/>
    <w:rsid w:val="63437768"/>
    <w:rsid w:val="63536A40"/>
    <w:rsid w:val="635A568E"/>
    <w:rsid w:val="635E0612"/>
    <w:rsid w:val="636E73D6"/>
    <w:rsid w:val="63754B4B"/>
    <w:rsid w:val="637C37F5"/>
    <w:rsid w:val="6386180D"/>
    <w:rsid w:val="638B7E59"/>
    <w:rsid w:val="639332E1"/>
    <w:rsid w:val="63A7022E"/>
    <w:rsid w:val="63AD2319"/>
    <w:rsid w:val="63C03819"/>
    <w:rsid w:val="63C11C4E"/>
    <w:rsid w:val="63D14929"/>
    <w:rsid w:val="63D14C33"/>
    <w:rsid w:val="63DA4A6C"/>
    <w:rsid w:val="63F83144"/>
    <w:rsid w:val="64006F75"/>
    <w:rsid w:val="64110D2B"/>
    <w:rsid w:val="6416019A"/>
    <w:rsid w:val="64283A29"/>
    <w:rsid w:val="64340F92"/>
    <w:rsid w:val="643979E4"/>
    <w:rsid w:val="644C3BBB"/>
    <w:rsid w:val="64516611"/>
    <w:rsid w:val="64572205"/>
    <w:rsid w:val="64597904"/>
    <w:rsid w:val="645F5F23"/>
    <w:rsid w:val="64653D43"/>
    <w:rsid w:val="64672FCF"/>
    <w:rsid w:val="6486074F"/>
    <w:rsid w:val="648661D6"/>
    <w:rsid w:val="64875D38"/>
    <w:rsid w:val="648F3AA8"/>
    <w:rsid w:val="64915EB2"/>
    <w:rsid w:val="6492276E"/>
    <w:rsid w:val="64977840"/>
    <w:rsid w:val="64991BB6"/>
    <w:rsid w:val="649C627F"/>
    <w:rsid w:val="64A10CEF"/>
    <w:rsid w:val="64A55079"/>
    <w:rsid w:val="64B12423"/>
    <w:rsid w:val="64B1428F"/>
    <w:rsid w:val="64B17EC2"/>
    <w:rsid w:val="64BD0615"/>
    <w:rsid w:val="64C95DAA"/>
    <w:rsid w:val="64CC2606"/>
    <w:rsid w:val="64D70FAB"/>
    <w:rsid w:val="64E9191D"/>
    <w:rsid w:val="64EB560C"/>
    <w:rsid w:val="64FD4195"/>
    <w:rsid w:val="650A312E"/>
    <w:rsid w:val="650C10E2"/>
    <w:rsid w:val="650D5928"/>
    <w:rsid w:val="65304DD8"/>
    <w:rsid w:val="65343CF6"/>
    <w:rsid w:val="65363F24"/>
    <w:rsid w:val="653A1C66"/>
    <w:rsid w:val="653D52B2"/>
    <w:rsid w:val="65405652"/>
    <w:rsid w:val="654451BF"/>
    <w:rsid w:val="654E25D6"/>
    <w:rsid w:val="65556C42"/>
    <w:rsid w:val="65694948"/>
    <w:rsid w:val="656C403D"/>
    <w:rsid w:val="657407CB"/>
    <w:rsid w:val="657B5C23"/>
    <w:rsid w:val="657D6AE4"/>
    <w:rsid w:val="6585562A"/>
    <w:rsid w:val="659C46CE"/>
    <w:rsid w:val="659D21F5"/>
    <w:rsid w:val="65A215B9"/>
    <w:rsid w:val="65A473E9"/>
    <w:rsid w:val="65A6176C"/>
    <w:rsid w:val="65A6778E"/>
    <w:rsid w:val="65A9703A"/>
    <w:rsid w:val="65AB3537"/>
    <w:rsid w:val="65B2020F"/>
    <w:rsid w:val="65B23EF2"/>
    <w:rsid w:val="65B406F3"/>
    <w:rsid w:val="65B605A5"/>
    <w:rsid w:val="65B732B6"/>
    <w:rsid w:val="65BC3FC8"/>
    <w:rsid w:val="65C91F75"/>
    <w:rsid w:val="65CE23AE"/>
    <w:rsid w:val="65D01E06"/>
    <w:rsid w:val="65DD3953"/>
    <w:rsid w:val="65E63F02"/>
    <w:rsid w:val="65E70259"/>
    <w:rsid w:val="65EC524C"/>
    <w:rsid w:val="65F074B7"/>
    <w:rsid w:val="65F42C77"/>
    <w:rsid w:val="65F8742B"/>
    <w:rsid w:val="65FA2DD3"/>
    <w:rsid w:val="65FF6A0B"/>
    <w:rsid w:val="6600417D"/>
    <w:rsid w:val="66012783"/>
    <w:rsid w:val="6604799D"/>
    <w:rsid w:val="66065FEC"/>
    <w:rsid w:val="660679A6"/>
    <w:rsid w:val="661701F9"/>
    <w:rsid w:val="6623094C"/>
    <w:rsid w:val="66303957"/>
    <w:rsid w:val="66327DBB"/>
    <w:rsid w:val="6636317F"/>
    <w:rsid w:val="663E18A9"/>
    <w:rsid w:val="66495ED8"/>
    <w:rsid w:val="66560D21"/>
    <w:rsid w:val="665723A3"/>
    <w:rsid w:val="665779AE"/>
    <w:rsid w:val="665C7CE7"/>
    <w:rsid w:val="666D0416"/>
    <w:rsid w:val="667156CC"/>
    <w:rsid w:val="66807B4C"/>
    <w:rsid w:val="668623DA"/>
    <w:rsid w:val="668B199B"/>
    <w:rsid w:val="668C4C9C"/>
    <w:rsid w:val="66911D59"/>
    <w:rsid w:val="669735CE"/>
    <w:rsid w:val="66976C44"/>
    <w:rsid w:val="669F0631"/>
    <w:rsid w:val="66A23F66"/>
    <w:rsid w:val="66A55799"/>
    <w:rsid w:val="66A55805"/>
    <w:rsid w:val="66AC6553"/>
    <w:rsid w:val="66B3351F"/>
    <w:rsid w:val="66B47C99"/>
    <w:rsid w:val="66B9305E"/>
    <w:rsid w:val="66BA2932"/>
    <w:rsid w:val="66BB0E0A"/>
    <w:rsid w:val="66BC66AA"/>
    <w:rsid w:val="66BF38C4"/>
    <w:rsid w:val="66C11F13"/>
    <w:rsid w:val="66C3746D"/>
    <w:rsid w:val="66CC2D91"/>
    <w:rsid w:val="66D659BE"/>
    <w:rsid w:val="66D93700"/>
    <w:rsid w:val="66DE04FB"/>
    <w:rsid w:val="66E31C1A"/>
    <w:rsid w:val="66E44DA2"/>
    <w:rsid w:val="66E65021"/>
    <w:rsid w:val="67010561"/>
    <w:rsid w:val="6703077D"/>
    <w:rsid w:val="67141D0B"/>
    <w:rsid w:val="67191CD7"/>
    <w:rsid w:val="671A4767"/>
    <w:rsid w:val="671F55B7"/>
    <w:rsid w:val="6721277E"/>
    <w:rsid w:val="672419FE"/>
    <w:rsid w:val="6726650A"/>
    <w:rsid w:val="672B73DF"/>
    <w:rsid w:val="673426E5"/>
    <w:rsid w:val="67476A7F"/>
    <w:rsid w:val="674A37D2"/>
    <w:rsid w:val="6763497F"/>
    <w:rsid w:val="67716A73"/>
    <w:rsid w:val="677C6EDB"/>
    <w:rsid w:val="67890C6F"/>
    <w:rsid w:val="679D34B6"/>
    <w:rsid w:val="67A7735B"/>
    <w:rsid w:val="67D57A24"/>
    <w:rsid w:val="67E03DC8"/>
    <w:rsid w:val="67ED302A"/>
    <w:rsid w:val="67F21015"/>
    <w:rsid w:val="67F7228C"/>
    <w:rsid w:val="67FB46FB"/>
    <w:rsid w:val="680A1EF6"/>
    <w:rsid w:val="680C118C"/>
    <w:rsid w:val="68115A04"/>
    <w:rsid w:val="68123F77"/>
    <w:rsid w:val="68190924"/>
    <w:rsid w:val="681E7B39"/>
    <w:rsid w:val="682216EA"/>
    <w:rsid w:val="68260A45"/>
    <w:rsid w:val="682730F1"/>
    <w:rsid w:val="682D60F3"/>
    <w:rsid w:val="683010FE"/>
    <w:rsid w:val="68341AC3"/>
    <w:rsid w:val="68394457"/>
    <w:rsid w:val="68440CF4"/>
    <w:rsid w:val="684474B4"/>
    <w:rsid w:val="685748DD"/>
    <w:rsid w:val="68692862"/>
    <w:rsid w:val="6869321B"/>
    <w:rsid w:val="687260B6"/>
    <w:rsid w:val="68752292"/>
    <w:rsid w:val="68792AA5"/>
    <w:rsid w:val="687A309F"/>
    <w:rsid w:val="68802085"/>
    <w:rsid w:val="68823389"/>
    <w:rsid w:val="68867DAD"/>
    <w:rsid w:val="688C11D3"/>
    <w:rsid w:val="6894168D"/>
    <w:rsid w:val="689C3FBA"/>
    <w:rsid w:val="689E2563"/>
    <w:rsid w:val="68A56A27"/>
    <w:rsid w:val="68A90A0A"/>
    <w:rsid w:val="68AA7102"/>
    <w:rsid w:val="68C55CEA"/>
    <w:rsid w:val="68C63810"/>
    <w:rsid w:val="68CA0ECD"/>
    <w:rsid w:val="68EE2FED"/>
    <w:rsid w:val="68EE3ACD"/>
    <w:rsid w:val="68F243AF"/>
    <w:rsid w:val="69003481"/>
    <w:rsid w:val="69006D22"/>
    <w:rsid w:val="690B56C7"/>
    <w:rsid w:val="690B781F"/>
    <w:rsid w:val="690F735D"/>
    <w:rsid w:val="690F7751"/>
    <w:rsid w:val="69134D93"/>
    <w:rsid w:val="691F15AB"/>
    <w:rsid w:val="6927599E"/>
    <w:rsid w:val="69296276"/>
    <w:rsid w:val="693649D2"/>
    <w:rsid w:val="694C01BA"/>
    <w:rsid w:val="69635503"/>
    <w:rsid w:val="696C260A"/>
    <w:rsid w:val="696F1F5B"/>
    <w:rsid w:val="69767BBF"/>
    <w:rsid w:val="6979668B"/>
    <w:rsid w:val="69867F79"/>
    <w:rsid w:val="698931BC"/>
    <w:rsid w:val="6998304B"/>
    <w:rsid w:val="69AC2A06"/>
    <w:rsid w:val="69B471CE"/>
    <w:rsid w:val="69B479A4"/>
    <w:rsid w:val="69B80720"/>
    <w:rsid w:val="69BB76EE"/>
    <w:rsid w:val="69CA2F5E"/>
    <w:rsid w:val="69D86BE7"/>
    <w:rsid w:val="69E40D4B"/>
    <w:rsid w:val="69E623BC"/>
    <w:rsid w:val="69EA23B4"/>
    <w:rsid w:val="69EE2B2C"/>
    <w:rsid w:val="69F32B43"/>
    <w:rsid w:val="69F525FF"/>
    <w:rsid w:val="69FE02E4"/>
    <w:rsid w:val="69FE523A"/>
    <w:rsid w:val="69FF0CD2"/>
    <w:rsid w:val="6A0665BA"/>
    <w:rsid w:val="6A100433"/>
    <w:rsid w:val="6A196BDB"/>
    <w:rsid w:val="6A295BD7"/>
    <w:rsid w:val="6A2A07C8"/>
    <w:rsid w:val="6A331379"/>
    <w:rsid w:val="6A475399"/>
    <w:rsid w:val="6A485206"/>
    <w:rsid w:val="6A4A2640"/>
    <w:rsid w:val="6A4B0471"/>
    <w:rsid w:val="6A4B66C3"/>
    <w:rsid w:val="6A4B721B"/>
    <w:rsid w:val="6A4E7F61"/>
    <w:rsid w:val="6A4F12CD"/>
    <w:rsid w:val="6A4F5911"/>
    <w:rsid w:val="6A5C2396"/>
    <w:rsid w:val="6A5D2141"/>
    <w:rsid w:val="6A607642"/>
    <w:rsid w:val="6A6634FD"/>
    <w:rsid w:val="6A683EA4"/>
    <w:rsid w:val="6A7A0D56"/>
    <w:rsid w:val="6A7D5B4C"/>
    <w:rsid w:val="6A7F54DD"/>
    <w:rsid w:val="6A8219B9"/>
    <w:rsid w:val="6A86594D"/>
    <w:rsid w:val="6A8803A5"/>
    <w:rsid w:val="6A8B2F63"/>
    <w:rsid w:val="6A913C55"/>
    <w:rsid w:val="6A944B76"/>
    <w:rsid w:val="6A952428"/>
    <w:rsid w:val="6A9B4834"/>
    <w:rsid w:val="6AA81A8A"/>
    <w:rsid w:val="6AA87672"/>
    <w:rsid w:val="6AAF1E15"/>
    <w:rsid w:val="6AAF61F3"/>
    <w:rsid w:val="6AB67DF0"/>
    <w:rsid w:val="6AC461C2"/>
    <w:rsid w:val="6AC832F2"/>
    <w:rsid w:val="6ADA77F8"/>
    <w:rsid w:val="6AE51B29"/>
    <w:rsid w:val="6AED777A"/>
    <w:rsid w:val="6AF7315B"/>
    <w:rsid w:val="6B054AC4"/>
    <w:rsid w:val="6B073631"/>
    <w:rsid w:val="6B086362"/>
    <w:rsid w:val="6B19414D"/>
    <w:rsid w:val="6B321631"/>
    <w:rsid w:val="6B3A0841"/>
    <w:rsid w:val="6B4203FE"/>
    <w:rsid w:val="6B435DBC"/>
    <w:rsid w:val="6B4C26F3"/>
    <w:rsid w:val="6B4C44A1"/>
    <w:rsid w:val="6B4F2C4C"/>
    <w:rsid w:val="6B4F3F91"/>
    <w:rsid w:val="6B512C43"/>
    <w:rsid w:val="6B5410F5"/>
    <w:rsid w:val="6B574BF4"/>
    <w:rsid w:val="6B59096C"/>
    <w:rsid w:val="6B5B0B88"/>
    <w:rsid w:val="6B5F7207"/>
    <w:rsid w:val="6B6D7348"/>
    <w:rsid w:val="6B6F0A19"/>
    <w:rsid w:val="6B7869BE"/>
    <w:rsid w:val="6B7B3F14"/>
    <w:rsid w:val="6B947BF6"/>
    <w:rsid w:val="6B961BC0"/>
    <w:rsid w:val="6B96505A"/>
    <w:rsid w:val="6BA37E39"/>
    <w:rsid w:val="6BA738D4"/>
    <w:rsid w:val="6BB06C82"/>
    <w:rsid w:val="6BB169FA"/>
    <w:rsid w:val="6BB233C0"/>
    <w:rsid w:val="6BB30F60"/>
    <w:rsid w:val="6BBA2976"/>
    <w:rsid w:val="6BBA3B00"/>
    <w:rsid w:val="6BC240F5"/>
    <w:rsid w:val="6BC3123A"/>
    <w:rsid w:val="6BC73468"/>
    <w:rsid w:val="6BD9385B"/>
    <w:rsid w:val="6BDA7CFF"/>
    <w:rsid w:val="6BDB3A77"/>
    <w:rsid w:val="6BDF1AA2"/>
    <w:rsid w:val="6BE24E05"/>
    <w:rsid w:val="6BE76743"/>
    <w:rsid w:val="6BED2843"/>
    <w:rsid w:val="6BEF31BB"/>
    <w:rsid w:val="6BF07522"/>
    <w:rsid w:val="6BF1065F"/>
    <w:rsid w:val="6BF119D2"/>
    <w:rsid w:val="6BF20280"/>
    <w:rsid w:val="6BFD08AB"/>
    <w:rsid w:val="6C0109E0"/>
    <w:rsid w:val="6C011A78"/>
    <w:rsid w:val="6C0C37EE"/>
    <w:rsid w:val="6C0E79A8"/>
    <w:rsid w:val="6C136D6D"/>
    <w:rsid w:val="6C164AAF"/>
    <w:rsid w:val="6C1E65A1"/>
    <w:rsid w:val="6C1E7194"/>
    <w:rsid w:val="6C203271"/>
    <w:rsid w:val="6C215EC8"/>
    <w:rsid w:val="6C387D3A"/>
    <w:rsid w:val="6C3F4DAC"/>
    <w:rsid w:val="6C4E5949"/>
    <w:rsid w:val="6C517895"/>
    <w:rsid w:val="6C5C0D44"/>
    <w:rsid w:val="6C5D448C"/>
    <w:rsid w:val="6C623144"/>
    <w:rsid w:val="6C6267A4"/>
    <w:rsid w:val="6C6760C6"/>
    <w:rsid w:val="6C6934B9"/>
    <w:rsid w:val="6C702411"/>
    <w:rsid w:val="6C70511B"/>
    <w:rsid w:val="6C7D068A"/>
    <w:rsid w:val="6C7E24CF"/>
    <w:rsid w:val="6C8163CC"/>
    <w:rsid w:val="6C842A78"/>
    <w:rsid w:val="6C8D5126"/>
    <w:rsid w:val="6C966B45"/>
    <w:rsid w:val="6C9F22BF"/>
    <w:rsid w:val="6CA02C98"/>
    <w:rsid w:val="6CA35A23"/>
    <w:rsid w:val="6CA842F7"/>
    <w:rsid w:val="6CB73B9C"/>
    <w:rsid w:val="6CB864A7"/>
    <w:rsid w:val="6CBB0112"/>
    <w:rsid w:val="6CBF0CA2"/>
    <w:rsid w:val="6CC12C6C"/>
    <w:rsid w:val="6CCE2E0B"/>
    <w:rsid w:val="6CDC6F8F"/>
    <w:rsid w:val="6CE2101A"/>
    <w:rsid w:val="6CE51B5E"/>
    <w:rsid w:val="6CF3094C"/>
    <w:rsid w:val="6CFE65E7"/>
    <w:rsid w:val="6D042B59"/>
    <w:rsid w:val="6D0973CC"/>
    <w:rsid w:val="6D134CE9"/>
    <w:rsid w:val="6D197B44"/>
    <w:rsid w:val="6D1B47E7"/>
    <w:rsid w:val="6D1F031E"/>
    <w:rsid w:val="6D325918"/>
    <w:rsid w:val="6D350F65"/>
    <w:rsid w:val="6D36506D"/>
    <w:rsid w:val="6D390A55"/>
    <w:rsid w:val="6D4C32D6"/>
    <w:rsid w:val="6D547772"/>
    <w:rsid w:val="6D5A6A09"/>
    <w:rsid w:val="6D6139A3"/>
    <w:rsid w:val="6D63623D"/>
    <w:rsid w:val="6D6364DC"/>
    <w:rsid w:val="6D6830E8"/>
    <w:rsid w:val="6D6D1EA2"/>
    <w:rsid w:val="6D7D6649"/>
    <w:rsid w:val="6D885538"/>
    <w:rsid w:val="6D9263B7"/>
    <w:rsid w:val="6D93148C"/>
    <w:rsid w:val="6D956680"/>
    <w:rsid w:val="6D995045"/>
    <w:rsid w:val="6D995997"/>
    <w:rsid w:val="6DAE50B9"/>
    <w:rsid w:val="6DB4632D"/>
    <w:rsid w:val="6DBD7D59"/>
    <w:rsid w:val="6DBE5BA3"/>
    <w:rsid w:val="6DF12E9A"/>
    <w:rsid w:val="6DF205CA"/>
    <w:rsid w:val="6DF90F09"/>
    <w:rsid w:val="6DFC6162"/>
    <w:rsid w:val="6E06549F"/>
    <w:rsid w:val="6E0B3E5F"/>
    <w:rsid w:val="6E2B2A93"/>
    <w:rsid w:val="6E2D1350"/>
    <w:rsid w:val="6E35738B"/>
    <w:rsid w:val="6E3A1668"/>
    <w:rsid w:val="6E4A4140"/>
    <w:rsid w:val="6E533D98"/>
    <w:rsid w:val="6E555116"/>
    <w:rsid w:val="6E58014F"/>
    <w:rsid w:val="6E597A7A"/>
    <w:rsid w:val="6E5E7D8E"/>
    <w:rsid w:val="6E60126B"/>
    <w:rsid w:val="6E614D1F"/>
    <w:rsid w:val="6E6715F2"/>
    <w:rsid w:val="6E6C250F"/>
    <w:rsid w:val="6E722B2A"/>
    <w:rsid w:val="6E780F63"/>
    <w:rsid w:val="6E801595"/>
    <w:rsid w:val="6E805B45"/>
    <w:rsid w:val="6E82437A"/>
    <w:rsid w:val="6E836A43"/>
    <w:rsid w:val="6E906D9A"/>
    <w:rsid w:val="6E91041D"/>
    <w:rsid w:val="6E940155"/>
    <w:rsid w:val="6E9543B1"/>
    <w:rsid w:val="6E985C4F"/>
    <w:rsid w:val="6EA4475D"/>
    <w:rsid w:val="6EA463A2"/>
    <w:rsid w:val="6EA85440"/>
    <w:rsid w:val="6EB53327"/>
    <w:rsid w:val="6EB828CE"/>
    <w:rsid w:val="6EBD17B1"/>
    <w:rsid w:val="6EC0645E"/>
    <w:rsid w:val="6EC425A0"/>
    <w:rsid w:val="6EDA57EE"/>
    <w:rsid w:val="6EDF1132"/>
    <w:rsid w:val="6EE64C0C"/>
    <w:rsid w:val="6EE70B67"/>
    <w:rsid w:val="6EF42168"/>
    <w:rsid w:val="6F002C34"/>
    <w:rsid w:val="6F0B1915"/>
    <w:rsid w:val="6F0D03EB"/>
    <w:rsid w:val="6F0E4BD5"/>
    <w:rsid w:val="6F1126CC"/>
    <w:rsid w:val="6F15681B"/>
    <w:rsid w:val="6F173E90"/>
    <w:rsid w:val="6F1E186D"/>
    <w:rsid w:val="6F5B5B12"/>
    <w:rsid w:val="6F602316"/>
    <w:rsid w:val="6F667AFB"/>
    <w:rsid w:val="6F671F39"/>
    <w:rsid w:val="6F6A75EB"/>
    <w:rsid w:val="6F7044D6"/>
    <w:rsid w:val="6F7B277C"/>
    <w:rsid w:val="6F7C589A"/>
    <w:rsid w:val="6F7D589D"/>
    <w:rsid w:val="6F890855"/>
    <w:rsid w:val="6F896640"/>
    <w:rsid w:val="6F9469AA"/>
    <w:rsid w:val="6F981017"/>
    <w:rsid w:val="6FAE192C"/>
    <w:rsid w:val="6FB07A4A"/>
    <w:rsid w:val="6FB24AEE"/>
    <w:rsid w:val="6FC114EB"/>
    <w:rsid w:val="6FD10556"/>
    <w:rsid w:val="6FD74E8F"/>
    <w:rsid w:val="6FDD600F"/>
    <w:rsid w:val="6FDD7DBD"/>
    <w:rsid w:val="6FE53C43"/>
    <w:rsid w:val="6FE63D8D"/>
    <w:rsid w:val="6FE733CE"/>
    <w:rsid w:val="70042AB1"/>
    <w:rsid w:val="701C39A1"/>
    <w:rsid w:val="701D640C"/>
    <w:rsid w:val="702155FB"/>
    <w:rsid w:val="702613D6"/>
    <w:rsid w:val="70293112"/>
    <w:rsid w:val="702B49F9"/>
    <w:rsid w:val="703B5133"/>
    <w:rsid w:val="704240C4"/>
    <w:rsid w:val="70440E85"/>
    <w:rsid w:val="705969F5"/>
    <w:rsid w:val="705B0CE2"/>
    <w:rsid w:val="70716758"/>
    <w:rsid w:val="707D50FC"/>
    <w:rsid w:val="707D7885"/>
    <w:rsid w:val="707E66C0"/>
    <w:rsid w:val="7089705F"/>
    <w:rsid w:val="708A108E"/>
    <w:rsid w:val="70903082"/>
    <w:rsid w:val="709B12D3"/>
    <w:rsid w:val="709F2E8A"/>
    <w:rsid w:val="70A13A78"/>
    <w:rsid w:val="70A34A97"/>
    <w:rsid w:val="70AA6D72"/>
    <w:rsid w:val="70AE62DA"/>
    <w:rsid w:val="70AF181F"/>
    <w:rsid w:val="70B86252"/>
    <w:rsid w:val="70B94C28"/>
    <w:rsid w:val="70C40F7D"/>
    <w:rsid w:val="70C9781D"/>
    <w:rsid w:val="70CE3AAB"/>
    <w:rsid w:val="70DA3444"/>
    <w:rsid w:val="70E02A36"/>
    <w:rsid w:val="70E14550"/>
    <w:rsid w:val="70EB494D"/>
    <w:rsid w:val="70ED4632"/>
    <w:rsid w:val="71125845"/>
    <w:rsid w:val="71137BDD"/>
    <w:rsid w:val="71211062"/>
    <w:rsid w:val="71241A1C"/>
    <w:rsid w:val="712E483D"/>
    <w:rsid w:val="71312ADB"/>
    <w:rsid w:val="7137174F"/>
    <w:rsid w:val="713E02FF"/>
    <w:rsid w:val="71445726"/>
    <w:rsid w:val="714F4CEB"/>
    <w:rsid w:val="71535E5D"/>
    <w:rsid w:val="715954FF"/>
    <w:rsid w:val="715F4293"/>
    <w:rsid w:val="71665B90"/>
    <w:rsid w:val="716D7316"/>
    <w:rsid w:val="717209D9"/>
    <w:rsid w:val="71722787"/>
    <w:rsid w:val="71793B16"/>
    <w:rsid w:val="717E2EDA"/>
    <w:rsid w:val="718132C5"/>
    <w:rsid w:val="718A5D23"/>
    <w:rsid w:val="71902C0D"/>
    <w:rsid w:val="71937F4A"/>
    <w:rsid w:val="719426FE"/>
    <w:rsid w:val="71A566B9"/>
    <w:rsid w:val="71AC7273"/>
    <w:rsid w:val="71BA0993"/>
    <w:rsid w:val="71BB2380"/>
    <w:rsid w:val="71C22409"/>
    <w:rsid w:val="71C33897"/>
    <w:rsid w:val="71CB5AA2"/>
    <w:rsid w:val="71D30C65"/>
    <w:rsid w:val="71DB6ED2"/>
    <w:rsid w:val="71E35433"/>
    <w:rsid w:val="71E52440"/>
    <w:rsid w:val="71EC6408"/>
    <w:rsid w:val="71F2494F"/>
    <w:rsid w:val="71F6680B"/>
    <w:rsid w:val="720023AB"/>
    <w:rsid w:val="72023CB1"/>
    <w:rsid w:val="7204025E"/>
    <w:rsid w:val="720C2471"/>
    <w:rsid w:val="721455EC"/>
    <w:rsid w:val="72165809"/>
    <w:rsid w:val="722A2DD4"/>
    <w:rsid w:val="72335D90"/>
    <w:rsid w:val="723521EB"/>
    <w:rsid w:val="72382F32"/>
    <w:rsid w:val="723C0F7D"/>
    <w:rsid w:val="72465519"/>
    <w:rsid w:val="72552DCF"/>
    <w:rsid w:val="72562CAD"/>
    <w:rsid w:val="72676064"/>
    <w:rsid w:val="7271123C"/>
    <w:rsid w:val="727E2320"/>
    <w:rsid w:val="727F5BD1"/>
    <w:rsid w:val="7280673B"/>
    <w:rsid w:val="7286482A"/>
    <w:rsid w:val="728D326F"/>
    <w:rsid w:val="728E7BB1"/>
    <w:rsid w:val="72A052F7"/>
    <w:rsid w:val="72A33CD8"/>
    <w:rsid w:val="72A440CB"/>
    <w:rsid w:val="72A46970"/>
    <w:rsid w:val="72A76461"/>
    <w:rsid w:val="72BE6994"/>
    <w:rsid w:val="72C45265"/>
    <w:rsid w:val="72C963D7"/>
    <w:rsid w:val="72CC32F7"/>
    <w:rsid w:val="72CE75BE"/>
    <w:rsid w:val="72D8235D"/>
    <w:rsid w:val="72DB435C"/>
    <w:rsid w:val="72DE34A1"/>
    <w:rsid w:val="72E54194"/>
    <w:rsid w:val="72EE22E1"/>
    <w:rsid w:val="72F0605A"/>
    <w:rsid w:val="7311057B"/>
    <w:rsid w:val="731920A4"/>
    <w:rsid w:val="73210D59"/>
    <w:rsid w:val="73261A7B"/>
    <w:rsid w:val="732C38B7"/>
    <w:rsid w:val="73334198"/>
    <w:rsid w:val="733860D2"/>
    <w:rsid w:val="73390E72"/>
    <w:rsid w:val="733A6BBD"/>
    <w:rsid w:val="73440153"/>
    <w:rsid w:val="73532FB8"/>
    <w:rsid w:val="73584555"/>
    <w:rsid w:val="735E0069"/>
    <w:rsid w:val="736762F1"/>
    <w:rsid w:val="736B56E0"/>
    <w:rsid w:val="736F3422"/>
    <w:rsid w:val="737764FD"/>
    <w:rsid w:val="737B5487"/>
    <w:rsid w:val="738A19B2"/>
    <w:rsid w:val="738B5D82"/>
    <w:rsid w:val="738F727C"/>
    <w:rsid w:val="73926527"/>
    <w:rsid w:val="73944E74"/>
    <w:rsid w:val="739F30B4"/>
    <w:rsid w:val="73A96426"/>
    <w:rsid w:val="73AE1713"/>
    <w:rsid w:val="73B56270"/>
    <w:rsid w:val="73B61051"/>
    <w:rsid w:val="73BB011C"/>
    <w:rsid w:val="73C94118"/>
    <w:rsid w:val="73CA0EA9"/>
    <w:rsid w:val="73D414DA"/>
    <w:rsid w:val="73E334C8"/>
    <w:rsid w:val="73E3796C"/>
    <w:rsid w:val="73EA2AA9"/>
    <w:rsid w:val="73ED2599"/>
    <w:rsid w:val="73EE6C3D"/>
    <w:rsid w:val="73FB4241"/>
    <w:rsid w:val="73FD2556"/>
    <w:rsid w:val="740A36BC"/>
    <w:rsid w:val="740F0761"/>
    <w:rsid w:val="74123411"/>
    <w:rsid w:val="741E51F9"/>
    <w:rsid w:val="74340614"/>
    <w:rsid w:val="74344ACB"/>
    <w:rsid w:val="743462E1"/>
    <w:rsid w:val="744C5512"/>
    <w:rsid w:val="744D14DE"/>
    <w:rsid w:val="744F471E"/>
    <w:rsid w:val="7452064E"/>
    <w:rsid w:val="74572BA8"/>
    <w:rsid w:val="745B670E"/>
    <w:rsid w:val="74653563"/>
    <w:rsid w:val="74673BA7"/>
    <w:rsid w:val="746844EE"/>
    <w:rsid w:val="7468507F"/>
    <w:rsid w:val="746A31A0"/>
    <w:rsid w:val="746C7A2D"/>
    <w:rsid w:val="747869EF"/>
    <w:rsid w:val="74806FC4"/>
    <w:rsid w:val="74816ABB"/>
    <w:rsid w:val="74831C9D"/>
    <w:rsid w:val="748922C2"/>
    <w:rsid w:val="749112ED"/>
    <w:rsid w:val="74923C14"/>
    <w:rsid w:val="749A2E7E"/>
    <w:rsid w:val="749B47F9"/>
    <w:rsid w:val="74A11D75"/>
    <w:rsid w:val="74A73BC4"/>
    <w:rsid w:val="74AA5A49"/>
    <w:rsid w:val="74BF5767"/>
    <w:rsid w:val="74C366B2"/>
    <w:rsid w:val="74D439E8"/>
    <w:rsid w:val="74E113AC"/>
    <w:rsid w:val="74E15CDC"/>
    <w:rsid w:val="7507750A"/>
    <w:rsid w:val="750A4AEE"/>
    <w:rsid w:val="751A4848"/>
    <w:rsid w:val="751E6A16"/>
    <w:rsid w:val="75241FEA"/>
    <w:rsid w:val="752C5CD4"/>
    <w:rsid w:val="75377999"/>
    <w:rsid w:val="753D30AC"/>
    <w:rsid w:val="753E08A2"/>
    <w:rsid w:val="754B6781"/>
    <w:rsid w:val="754B7577"/>
    <w:rsid w:val="75640639"/>
    <w:rsid w:val="7569723E"/>
    <w:rsid w:val="756B594D"/>
    <w:rsid w:val="75706FDE"/>
    <w:rsid w:val="75731E4D"/>
    <w:rsid w:val="75734D20"/>
    <w:rsid w:val="75751E11"/>
    <w:rsid w:val="75793B8C"/>
    <w:rsid w:val="757A72E7"/>
    <w:rsid w:val="757D3C11"/>
    <w:rsid w:val="75825A2F"/>
    <w:rsid w:val="75846316"/>
    <w:rsid w:val="759965D7"/>
    <w:rsid w:val="75C340DC"/>
    <w:rsid w:val="75D55C8E"/>
    <w:rsid w:val="75DF4163"/>
    <w:rsid w:val="75E8126A"/>
    <w:rsid w:val="75FA597E"/>
    <w:rsid w:val="76067942"/>
    <w:rsid w:val="760A5180"/>
    <w:rsid w:val="760B3B98"/>
    <w:rsid w:val="760C5C14"/>
    <w:rsid w:val="760D31F9"/>
    <w:rsid w:val="7614205F"/>
    <w:rsid w:val="76177F80"/>
    <w:rsid w:val="761C4527"/>
    <w:rsid w:val="7621652A"/>
    <w:rsid w:val="76271867"/>
    <w:rsid w:val="762C35BC"/>
    <w:rsid w:val="762D1373"/>
    <w:rsid w:val="76396EB2"/>
    <w:rsid w:val="764C139D"/>
    <w:rsid w:val="76524935"/>
    <w:rsid w:val="765406AD"/>
    <w:rsid w:val="76571F4C"/>
    <w:rsid w:val="76595D22"/>
    <w:rsid w:val="765C6FAE"/>
    <w:rsid w:val="766823AB"/>
    <w:rsid w:val="767031BF"/>
    <w:rsid w:val="76810610"/>
    <w:rsid w:val="76912970"/>
    <w:rsid w:val="76A87C58"/>
    <w:rsid w:val="76AA29C3"/>
    <w:rsid w:val="76AF1D88"/>
    <w:rsid w:val="76B31878"/>
    <w:rsid w:val="76B61AA2"/>
    <w:rsid w:val="76C2663F"/>
    <w:rsid w:val="76C5258F"/>
    <w:rsid w:val="76C92E49"/>
    <w:rsid w:val="76CF41D8"/>
    <w:rsid w:val="76D9077B"/>
    <w:rsid w:val="76E25CB9"/>
    <w:rsid w:val="76E61C4D"/>
    <w:rsid w:val="76E96231"/>
    <w:rsid w:val="76F11C67"/>
    <w:rsid w:val="76FA210D"/>
    <w:rsid w:val="770040CB"/>
    <w:rsid w:val="770663AE"/>
    <w:rsid w:val="771878A7"/>
    <w:rsid w:val="771B11CB"/>
    <w:rsid w:val="771C0B9F"/>
    <w:rsid w:val="771F184C"/>
    <w:rsid w:val="7724461E"/>
    <w:rsid w:val="77275DC2"/>
    <w:rsid w:val="772F38E9"/>
    <w:rsid w:val="773B05F5"/>
    <w:rsid w:val="77403B29"/>
    <w:rsid w:val="774117AF"/>
    <w:rsid w:val="774B730A"/>
    <w:rsid w:val="774F1E0A"/>
    <w:rsid w:val="775C1F10"/>
    <w:rsid w:val="775D4DDA"/>
    <w:rsid w:val="775F0E53"/>
    <w:rsid w:val="77644BA0"/>
    <w:rsid w:val="7764594B"/>
    <w:rsid w:val="77657D71"/>
    <w:rsid w:val="77753EFA"/>
    <w:rsid w:val="777A68E0"/>
    <w:rsid w:val="77812E14"/>
    <w:rsid w:val="77836141"/>
    <w:rsid w:val="77874C18"/>
    <w:rsid w:val="77894387"/>
    <w:rsid w:val="77901BB9"/>
    <w:rsid w:val="77941AE1"/>
    <w:rsid w:val="779629F8"/>
    <w:rsid w:val="779E6285"/>
    <w:rsid w:val="77AE29E4"/>
    <w:rsid w:val="77AF5941"/>
    <w:rsid w:val="77B227F5"/>
    <w:rsid w:val="77B3120C"/>
    <w:rsid w:val="77B33EB1"/>
    <w:rsid w:val="77C35511"/>
    <w:rsid w:val="77C35AEB"/>
    <w:rsid w:val="77CA50CB"/>
    <w:rsid w:val="77CD228E"/>
    <w:rsid w:val="77D007AA"/>
    <w:rsid w:val="77D221D2"/>
    <w:rsid w:val="77E018E6"/>
    <w:rsid w:val="77E837A3"/>
    <w:rsid w:val="77F94BD5"/>
    <w:rsid w:val="77FB7173"/>
    <w:rsid w:val="781344DF"/>
    <w:rsid w:val="78411105"/>
    <w:rsid w:val="78501F4A"/>
    <w:rsid w:val="78617AD1"/>
    <w:rsid w:val="786C7F30"/>
    <w:rsid w:val="78774B27"/>
    <w:rsid w:val="78783AD5"/>
    <w:rsid w:val="7879264D"/>
    <w:rsid w:val="788647BF"/>
    <w:rsid w:val="788B4B55"/>
    <w:rsid w:val="789068D4"/>
    <w:rsid w:val="7891311C"/>
    <w:rsid w:val="78A549C1"/>
    <w:rsid w:val="78A60AE4"/>
    <w:rsid w:val="78AA0A59"/>
    <w:rsid w:val="78AF2513"/>
    <w:rsid w:val="78BD69DE"/>
    <w:rsid w:val="78C0202A"/>
    <w:rsid w:val="78CE2999"/>
    <w:rsid w:val="78D24459"/>
    <w:rsid w:val="78D67AA0"/>
    <w:rsid w:val="78DE1BD8"/>
    <w:rsid w:val="78E33F6B"/>
    <w:rsid w:val="78E414E4"/>
    <w:rsid w:val="78E43DC4"/>
    <w:rsid w:val="78E977D3"/>
    <w:rsid w:val="78EA5851"/>
    <w:rsid w:val="78F84999"/>
    <w:rsid w:val="790A0F13"/>
    <w:rsid w:val="790E7239"/>
    <w:rsid w:val="792242E1"/>
    <w:rsid w:val="792A1EBF"/>
    <w:rsid w:val="792E3438"/>
    <w:rsid w:val="793E4705"/>
    <w:rsid w:val="79403F78"/>
    <w:rsid w:val="79425135"/>
    <w:rsid w:val="79426EE3"/>
    <w:rsid w:val="79464A7B"/>
    <w:rsid w:val="795135CA"/>
    <w:rsid w:val="79537342"/>
    <w:rsid w:val="7957532A"/>
    <w:rsid w:val="79586707"/>
    <w:rsid w:val="796851ED"/>
    <w:rsid w:val="79690B32"/>
    <w:rsid w:val="79690CD3"/>
    <w:rsid w:val="797E490C"/>
    <w:rsid w:val="79863274"/>
    <w:rsid w:val="798B66BE"/>
    <w:rsid w:val="798D668C"/>
    <w:rsid w:val="79907C4E"/>
    <w:rsid w:val="79915775"/>
    <w:rsid w:val="79942702"/>
    <w:rsid w:val="799A0ACD"/>
    <w:rsid w:val="799B3E33"/>
    <w:rsid w:val="799C1D01"/>
    <w:rsid w:val="799E151C"/>
    <w:rsid w:val="799E3EA3"/>
    <w:rsid w:val="79A24ACB"/>
    <w:rsid w:val="79A623D6"/>
    <w:rsid w:val="79A90C64"/>
    <w:rsid w:val="79B1147B"/>
    <w:rsid w:val="79B4591F"/>
    <w:rsid w:val="79BF7F62"/>
    <w:rsid w:val="79C35EDA"/>
    <w:rsid w:val="79C773E8"/>
    <w:rsid w:val="79C8388C"/>
    <w:rsid w:val="79D838DD"/>
    <w:rsid w:val="79DC5701"/>
    <w:rsid w:val="79E306C6"/>
    <w:rsid w:val="79E65AC0"/>
    <w:rsid w:val="79EA4048"/>
    <w:rsid w:val="79F91C98"/>
    <w:rsid w:val="79F94A3A"/>
    <w:rsid w:val="79FD48C6"/>
    <w:rsid w:val="7A020420"/>
    <w:rsid w:val="7A066163"/>
    <w:rsid w:val="7A0746F6"/>
    <w:rsid w:val="7A260DB6"/>
    <w:rsid w:val="7A270307"/>
    <w:rsid w:val="7A3031E0"/>
    <w:rsid w:val="7A377056"/>
    <w:rsid w:val="7A43069C"/>
    <w:rsid w:val="7A49604F"/>
    <w:rsid w:val="7A4F6E70"/>
    <w:rsid w:val="7A4F7B0A"/>
    <w:rsid w:val="7A505630"/>
    <w:rsid w:val="7A61783D"/>
    <w:rsid w:val="7A770727"/>
    <w:rsid w:val="7A772BBC"/>
    <w:rsid w:val="7A777060"/>
    <w:rsid w:val="7A805F15"/>
    <w:rsid w:val="7A870038"/>
    <w:rsid w:val="7A9032B8"/>
    <w:rsid w:val="7A972C22"/>
    <w:rsid w:val="7A9B2D4F"/>
    <w:rsid w:val="7AA80FC8"/>
    <w:rsid w:val="7AA8721A"/>
    <w:rsid w:val="7AC86049"/>
    <w:rsid w:val="7ACC0397"/>
    <w:rsid w:val="7ACF29F8"/>
    <w:rsid w:val="7ACF47A6"/>
    <w:rsid w:val="7ACF5CA4"/>
    <w:rsid w:val="7AD5025E"/>
    <w:rsid w:val="7AD669AA"/>
    <w:rsid w:val="7ADB0EC8"/>
    <w:rsid w:val="7AED700D"/>
    <w:rsid w:val="7AF1626C"/>
    <w:rsid w:val="7AF366E7"/>
    <w:rsid w:val="7AFC03DC"/>
    <w:rsid w:val="7AFE0793"/>
    <w:rsid w:val="7B136D89"/>
    <w:rsid w:val="7B1A130C"/>
    <w:rsid w:val="7B2C7059"/>
    <w:rsid w:val="7B2D082F"/>
    <w:rsid w:val="7B2E60AC"/>
    <w:rsid w:val="7B3805D9"/>
    <w:rsid w:val="7B39691B"/>
    <w:rsid w:val="7B405931"/>
    <w:rsid w:val="7B430CF1"/>
    <w:rsid w:val="7B4B6523"/>
    <w:rsid w:val="7B4E6013"/>
    <w:rsid w:val="7B4F58E7"/>
    <w:rsid w:val="7B5F7E5A"/>
    <w:rsid w:val="7B696311"/>
    <w:rsid w:val="7B713AB0"/>
    <w:rsid w:val="7B773CE9"/>
    <w:rsid w:val="7B7F4658"/>
    <w:rsid w:val="7B841A35"/>
    <w:rsid w:val="7B913A5B"/>
    <w:rsid w:val="7B915F00"/>
    <w:rsid w:val="7B9C5F03"/>
    <w:rsid w:val="7BA479E1"/>
    <w:rsid w:val="7BA67BFD"/>
    <w:rsid w:val="7BA9149B"/>
    <w:rsid w:val="7BB41428"/>
    <w:rsid w:val="7BB66BC0"/>
    <w:rsid w:val="7BBC0A94"/>
    <w:rsid w:val="7BC410F4"/>
    <w:rsid w:val="7BC66ED1"/>
    <w:rsid w:val="7BCC4054"/>
    <w:rsid w:val="7BD83C38"/>
    <w:rsid w:val="7BDC451E"/>
    <w:rsid w:val="7BE31695"/>
    <w:rsid w:val="7BE35CBC"/>
    <w:rsid w:val="7BE36492"/>
    <w:rsid w:val="7BE81FC4"/>
    <w:rsid w:val="7BEB1C23"/>
    <w:rsid w:val="7BF2699E"/>
    <w:rsid w:val="7BF53A86"/>
    <w:rsid w:val="7BF66C24"/>
    <w:rsid w:val="7C074744"/>
    <w:rsid w:val="7C0C5586"/>
    <w:rsid w:val="7C120DEF"/>
    <w:rsid w:val="7C132813"/>
    <w:rsid w:val="7C1E59E5"/>
    <w:rsid w:val="7C276F98"/>
    <w:rsid w:val="7C2823C0"/>
    <w:rsid w:val="7C2F6827"/>
    <w:rsid w:val="7C346788"/>
    <w:rsid w:val="7C374CF9"/>
    <w:rsid w:val="7C3915A8"/>
    <w:rsid w:val="7C487FBE"/>
    <w:rsid w:val="7C4A63A0"/>
    <w:rsid w:val="7C4D796A"/>
    <w:rsid w:val="7C56738F"/>
    <w:rsid w:val="7C596A1E"/>
    <w:rsid w:val="7C5E0724"/>
    <w:rsid w:val="7C5F1B5A"/>
    <w:rsid w:val="7C666D5F"/>
    <w:rsid w:val="7C6A477A"/>
    <w:rsid w:val="7C6E2A7C"/>
    <w:rsid w:val="7C7A3FE0"/>
    <w:rsid w:val="7C844961"/>
    <w:rsid w:val="7C85319A"/>
    <w:rsid w:val="7C8D66C7"/>
    <w:rsid w:val="7C905063"/>
    <w:rsid w:val="7C951CD7"/>
    <w:rsid w:val="7C976BFC"/>
    <w:rsid w:val="7C9F610B"/>
    <w:rsid w:val="7CAF2AE1"/>
    <w:rsid w:val="7CB51A0A"/>
    <w:rsid w:val="7CBA3AAE"/>
    <w:rsid w:val="7CC75E5B"/>
    <w:rsid w:val="7CC77961"/>
    <w:rsid w:val="7CD12F97"/>
    <w:rsid w:val="7CE704CD"/>
    <w:rsid w:val="7CEF1D1C"/>
    <w:rsid w:val="7CEF35A8"/>
    <w:rsid w:val="7CF24693"/>
    <w:rsid w:val="7CF84426"/>
    <w:rsid w:val="7CFA5F8D"/>
    <w:rsid w:val="7CFE75C5"/>
    <w:rsid w:val="7D060228"/>
    <w:rsid w:val="7D104FEC"/>
    <w:rsid w:val="7D162B61"/>
    <w:rsid w:val="7D1B2764"/>
    <w:rsid w:val="7D1D5943"/>
    <w:rsid w:val="7D1F7C67"/>
    <w:rsid w:val="7D232E8C"/>
    <w:rsid w:val="7D2358EA"/>
    <w:rsid w:val="7D24527D"/>
    <w:rsid w:val="7D24664D"/>
    <w:rsid w:val="7D257B3B"/>
    <w:rsid w:val="7D450D50"/>
    <w:rsid w:val="7D453032"/>
    <w:rsid w:val="7D5930D2"/>
    <w:rsid w:val="7D5A3C9F"/>
    <w:rsid w:val="7D5B1E3C"/>
    <w:rsid w:val="7D5F7C51"/>
    <w:rsid w:val="7D6514FE"/>
    <w:rsid w:val="7D6C2781"/>
    <w:rsid w:val="7D781125"/>
    <w:rsid w:val="7D8E7720"/>
    <w:rsid w:val="7D9649BD"/>
    <w:rsid w:val="7D9F541E"/>
    <w:rsid w:val="7D9F7182"/>
    <w:rsid w:val="7DA22646"/>
    <w:rsid w:val="7DAB24AA"/>
    <w:rsid w:val="7DAF266D"/>
    <w:rsid w:val="7DB171F2"/>
    <w:rsid w:val="7DB452FD"/>
    <w:rsid w:val="7DC33BCC"/>
    <w:rsid w:val="7DC75C09"/>
    <w:rsid w:val="7DCE5C3B"/>
    <w:rsid w:val="7DCE6F97"/>
    <w:rsid w:val="7DD746C6"/>
    <w:rsid w:val="7DDF11A4"/>
    <w:rsid w:val="7DE5215F"/>
    <w:rsid w:val="7DE86B45"/>
    <w:rsid w:val="7DEA5484"/>
    <w:rsid w:val="7DEB7017"/>
    <w:rsid w:val="7DEE219B"/>
    <w:rsid w:val="7DF32312"/>
    <w:rsid w:val="7DFD441B"/>
    <w:rsid w:val="7E01736D"/>
    <w:rsid w:val="7E034560"/>
    <w:rsid w:val="7E061B62"/>
    <w:rsid w:val="7E1F4ADD"/>
    <w:rsid w:val="7E2117BD"/>
    <w:rsid w:val="7E233DC5"/>
    <w:rsid w:val="7E267B15"/>
    <w:rsid w:val="7E273BD5"/>
    <w:rsid w:val="7E342AAB"/>
    <w:rsid w:val="7E3A1F6E"/>
    <w:rsid w:val="7E4436FD"/>
    <w:rsid w:val="7E4E5754"/>
    <w:rsid w:val="7E561696"/>
    <w:rsid w:val="7E562460"/>
    <w:rsid w:val="7E6873EC"/>
    <w:rsid w:val="7E6A7F00"/>
    <w:rsid w:val="7E7C2414"/>
    <w:rsid w:val="7E843AFA"/>
    <w:rsid w:val="7E9A50CB"/>
    <w:rsid w:val="7EA4511D"/>
    <w:rsid w:val="7EA95839"/>
    <w:rsid w:val="7EBE4A34"/>
    <w:rsid w:val="7EC2207D"/>
    <w:rsid w:val="7ECD6137"/>
    <w:rsid w:val="7ED607F9"/>
    <w:rsid w:val="7EDE0585"/>
    <w:rsid w:val="7EDE26DA"/>
    <w:rsid w:val="7EE55C8F"/>
    <w:rsid w:val="7EF657FA"/>
    <w:rsid w:val="7EF70B4F"/>
    <w:rsid w:val="7EF833BD"/>
    <w:rsid w:val="7EFA74FF"/>
    <w:rsid w:val="7EFB4859"/>
    <w:rsid w:val="7EFC18E2"/>
    <w:rsid w:val="7EFC5E66"/>
    <w:rsid w:val="7F15170F"/>
    <w:rsid w:val="7F2414DA"/>
    <w:rsid w:val="7F2D36DB"/>
    <w:rsid w:val="7F2F3A66"/>
    <w:rsid w:val="7F421616"/>
    <w:rsid w:val="7F4219EB"/>
    <w:rsid w:val="7F427C3D"/>
    <w:rsid w:val="7F46106F"/>
    <w:rsid w:val="7F475253"/>
    <w:rsid w:val="7F4E65E2"/>
    <w:rsid w:val="7F545620"/>
    <w:rsid w:val="7F5C05D3"/>
    <w:rsid w:val="7F5E259D"/>
    <w:rsid w:val="7F5E5298"/>
    <w:rsid w:val="7F623E3B"/>
    <w:rsid w:val="7F671451"/>
    <w:rsid w:val="7F7774E8"/>
    <w:rsid w:val="7F7D39BA"/>
    <w:rsid w:val="7F802513"/>
    <w:rsid w:val="7F8B7039"/>
    <w:rsid w:val="7F9164CE"/>
    <w:rsid w:val="7FA21A9A"/>
    <w:rsid w:val="7FAA5E00"/>
    <w:rsid w:val="7FC86034"/>
    <w:rsid w:val="7FCE2A2E"/>
    <w:rsid w:val="7FCE4537"/>
    <w:rsid w:val="7FCF6FF7"/>
    <w:rsid w:val="7FD12D6F"/>
    <w:rsid w:val="7FDF548C"/>
    <w:rsid w:val="7FE01CC7"/>
    <w:rsid w:val="7FE231CE"/>
    <w:rsid w:val="7FEE5228"/>
    <w:rsid w:val="7FF83E3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78" w:afterLines="25" w:line="600" w:lineRule="exact"/>
      <w:ind w:firstLine="640" w:firstLineChars="200"/>
      <w:jc w:val="both"/>
    </w:pPr>
    <w:rPr>
      <w:rFonts w:ascii="仿宋_GB2312" w:hAnsi="仿宋_GB2312" w:eastAsia="仿宋_GB2312" w:cs="仿宋_GB2312"/>
      <w:kern w:val="2"/>
      <w:sz w:val="32"/>
      <w:szCs w:val="30"/>
      <w:lang w:val="en-US" w:eastAsia="zh-CN" w:bidi="ar-SA"/>
    </w:rPr>
  </w:style>
  <w:style w:type="paragraph" w:styleId="2">
    <w:name w:val="heading 1"/>
    <w:basedOn w:val="1"/>
    <w:next w:val="1"/>
    <w:link w:val="69"/>
    <w:autoRedefine/>
    <w:qFormat/>
    <w:uiPriority w:val="9"/>
    <w:pPr>
      <w:keepNext/>
      <w:keepLines/>
      <w:spacing w:before="50" w:beforeLines="50" w:after="50" w:afterLines="50"/>
      <w:ind w:firstLine="0" w:firstLineChars="0"/>
      <w:jc w:val="center"/>
      <w:outlineLvl w:val="0"/>
    </w:pPr>
    <w:rPr>
      <w:rFonts w:ascii="微软雅黑" w:hAnsi="微软雅黑" w:eastAsia="方正小标宋_GBK" w:cs="Times New Roman"/>
      <w:bCs/>
      <w:kern w:val="44"/>
      <w:sz w:val="36"/>
      <w:szCs w:val="36"/>
    </w:rPr>
  </w:style>
  <w:style w:type="paragraph" w:styleId="3">
    <w:name w:val="heading 2"/>
    <w:basedOn w:val="1"/>
    <w:next w:val="1"/>
    <w:link w:val="59"/>
    <w:autoRedefine/>
    <w:qFormat/>
    <w:uiPriority w:val="0"/>
    <w:pPr>
      <w:keepNext/>
      <w:keepLines/>
      <w:spacing w:before="120" w:after="217" w:afterLines="50" w:line="700" w:lineRule="exact"/>
      <w:ind w:firstLine="0" w:firstLineChars="0"/>
      <w:jc w:val="center"/>
      <w:outlineLvl w:val="1"/>
    </w:pPr>
    <w:rPr>
      <w:rFonts w:ascii="微软雅黑" w:hAnsi="微软雅黑" w:eastAsia="黑体" w:cs="Times New Roman"/>
      <w:bCs/>
      <w:szCs w:val="32"/>
    </w:rPr>
  </w:style>
  <w:style w:type="paragraph" w:styleId="4">
    <w:name w:val="heading 3"/>
    <w:basedOn w:val="1"/>
    <w:next w:val="1"/>
    <w:link w:val="35"/>
    <w:autoRedefine/>
    <w:unhideWhenUsed/>
    <w:qFormat/>
    <w:uiPriority w:val="9"/>
    <w:pPr>
      <w:widowControl/>
      <w:numPr>
        <w:ilvl w:val="0"/>
        <w:numId w:val="1"/>
      </w:numPr>
      <w:spacing w:before="217" w:beforeLines="50" w:after="108" w:afterLines="0"/>
      <w:ind w:firstLineChars="0"/>
      <w:outlineLvl w:val="2"/>
    </w:pPr>
    <w:rPr>
      <w:rFonts w:ascii="Times New Roman" w:hAnsi="Times New Roman" w:eastAsia="楷体_GB2312" w:cs="Times New Roman"/>
      <w:bCs/>
      <w:kern w:val="0"/>
      <w:szCs w:val="32"/>
      <w:shd w:val="clear" w:color="auto" w:fill="FFFFFF"/>
      <w:lang w:val="zh-CN"/>
    </w:rPr>
  </w:style>
  <w:style w:type="paragraph" w:styleId="5">
    <w:name w:val="heading 4"/>
    <w:basedOn w:val="1"/>
    <w:next w:val="1"/>
    <w:link w:val="41"/>
    <w:autoRedefine/>
    <w:unhideWhenUsed/>
    <w:qFormat/>
    <w:uiPriority w:val="0"/>
    <w:pPr>
      <w:keepNext/>
      <w:keepLines/>
      <w:jc w:val="left"/>
      <w:outlineLvl w:val="3"/>
    </w:pPr>
    <w:rPr>
      <w:rFonts w:eastAsia="方正宋黑_GBK" w:asciiTheme="majorHAnsi" w:hAnsiTheme="majorHAnsi" w:cstheme="majorBidi"/>
      <w:bCs/>
      <w:szCs w:val="28"/>
    </w:rPr>
  </w:style>
  <w:style w:type="paragraph" w:styleId="6">
    <w:name w:val="heading 5"/>
    <w:basedOn w:val="1"/>
    <w:next w:val="1"/>
    <w:link w:val="53"/>
    <w:autoRedefine/>
    <w:unhideWhenUsed/>
    <w:qFormat/>
    <w:uiPriority w:val="0"/>
    <w:pPr>
      <w:keepNext/>
      <w:keepLines/>
      <w:outlineLvl w:val="4"/>
    </w:pPr>
    <w:rPr>
      <w:rFonts w:eastAsia="楷体_GB2312"/>
      <w:b/>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rFonts w:ascii="Times New Roman" w:hAnsi="Times New Roman" w:eastAsia="楷体_GB2312" w:cs="Times New Roman"/>
      <w:sz w:val="30"/>
    </w:rPr>
  </w:style>
  <w:style w:type="paragraph" w:styleId="8">
    <w:name w:val="caption"/>
    <w:basedOn w:val="9"/>
    <w:next w:val="9"/>
    <w:autoRedefine/>
    <w:semiHidden/>
    <w:unhideWhenUsed/>
    <w:qFormat/>
    <w:uiPriority w:val="0"/>
    <w:rPr>
      <w:rFonts w:eastAsia="黑体" w:asciiTheme="majorHAnsi" w:hAnsiTheme="majorHAnsi" w:cstheme="majorBidi"/>
      <w:sz w:val="20"/>
      <w:szCs w:val="20"/>
    </w:rPr>
  </w:style>
  <w:style w:type="paragraph" w:customStyle="1" w:styleId="9">
    <w:name w:val="文本"/>
    <w:basedOn w:val="1"/>
    <w:autoRedefine/>
    <w:qFormat/>
    <w:uiPriority w:val="0"/>
    <w:pPr>
      <w:snapToGrid w:val="0"/>
      <w:spacing w:after="108"/>
    </w:pPr>
    <w:rPr>
      <w:rFonts w:ascii="Times New Roman" w:hAnsi="Times New Roman" w:cs="Times New Roman"/>
    </w:rPr>
  </w:style>
  <w:style w:type="paragraph" w:styleId="10">
    <w:name w:val="annotation text"/>
    <w:basedOn w:val="1"/>
    <w:link w:val="72"/>
    <w:unhideWhenUsed/>
    <w:qFormat/>
    <w:uiPriority w:val="0"/>
    <w:pPr>
      <w:jc w:val="left"/>
    </w:pPr>
  </w:style>
  <w:style w:type="paragraph" w:styleId="11">
    <w:name w:val="Body Text"/>
    <w:basedOn w:val="1"/>
    <w:link w:val="60"/>
    <w:qFormat/>
    <w:uiPriority w:val="99"/>
    <w:pPr>
      <w:ind w:left="150"/>
    </w:pPr>
    <w:rPr>
      <w:rFonts w:ascii="Arial Unicode MS" w:hAnsi="Arial Unicode MS" w:eastAsia="Arial Unicode MS" w:cs="Arial Unicode MS"/>
      <w:sz w:val="20"/>
      <w:szCs w:val="20"/>
      <w:lang w:val="zh-CN" w:bidi="zh-CN"/>
    </w:rPr>
  </w:style>
  <w:style w:type="paragraph" w:styleId="12">
    <w:name w:val="Body Text Indent"/>
    <w:basedOn w:val="1"/>
    <w:link w:val="65"/>
    <w:autoRedefine/>
    <w:qFormat/>
    <w:uiPriority w:val="0"/>
    <w:pPr>
      <w:spacing w:after="120"/>
      <w:ind w:left="420" w:leftChars="200"/>
    </w:pPr>
  </w:style>
  <w:style w:type="paragraph" w:styleId="13">
    <w:name w:val="toc 3"/>
    <w:basedOn w:val="1"/>
    <w:next w:val="1"/>
    <w:autoRedefine/>
    <w:qFormat/>
    <w:uiPriority w:val="0"/>
    <w:pPr>
      <w:ind w:left="840" w:leftChars="400"/>
    </w:pPr>
  </w:style>
  <w:style w:type="paragraph" w:styleId="14">
    <w:name w:val="Balloon Text"/>
    <w:basedOn w:val="1"/>
    <w:link w:val="74"/>
    <w:autoRedefine/>
    <w:qFormat/>
    <w:uiPriority w:val="0"/>
    <w:pPr>
      <w:spacing w:after="25"/>
      <w:ind w:firstLine="600"/>
    </w:pPr>
    <w:rPr>
      <w:sz w:val="18"/>
      <w:szCs w:val="18"/>
    </w:rPr>
  </w:style>
  <w:style w:type="paragraph" w:styleId="15">
    <w:name w:val="footer"/>
    <w:basedOn w:val="1"/>
    <w:link w:val="57"/>
    <w:autoRedefine/>
    <w:unhideWhenUsed/>
    <w:qFormat/>
    <w:uiPriority w:val="99"/>
    <w:pPr>
      <w:tabs>
        <w:tab w:val="center" w:pos="4153"/>
        <w:tab w:val="right" w:pos="8306"/>
      </w:tabs>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pPr>
      <w:tabs>
        <w:tab w:val="right" w:leader="dot" w:pos="8296"/>
      </w:tabs>
      <w:spacing w:before="78" w:beforeLines="25" w:line="400" w:lineRule="exact"/>
      <w:ind w:firstLine="0" w:firstLineChars="0"/>
      <w:jc w:val="left"/>
    </w:pPr>
    <w:rPr>
      <w:rFonts w:eastAsia="方正兰亭中粗黑_GBK" w:cstheme="minorHAnsi"/>
      <w:bCs/>
      <w:caps/>
      <w:sz w:val="28"/>
      <w:szCs w:val="20"/>
    </w:rPr>
  </w:style>
  <w:style w:type="paragraph" w:styleId="18">
    <w:name w:val="footnote text"/>
    <w:basedOn w:val="1"/>
    <w:link w:val="75"/>
    <w:autoRedefine/>
    <w:qFormat/>
    <w:uiPriority w:val="0"/>
    <w:pPr>
      <w:snapToGrid w:val="0"/>
      <w:spacing w:after="25"/>
      <w:ind w:firstLine="600"/>
      <w:jc w:val="left"/>
    </w:pPr>
    <w:rPr>
      <w:sz w:val="18"/>
    </w:rPr>
  </w:style>
  <w:style w:type="paragraph" w:styleId="19">
    <w:name w:val="toc 2"/>
    <w:basedOn w:val="1"/>
    <w:next w:val="1"/>
    <w:autoRedefine/>
    <w:qFormat/>
    <w:uiPriority w:val="39"/>
    <w:pPr>
      <w:spacing w:after="0" w:afterLines="0" w:line="560" w:lineRule="exact"/>
      <w:ind w:left="283" w:firstLine="0" w:firstLineChars="0"/>
      <w:jc w:val="left"/>
    </w:pPr>
    <w:rPr>
      <w:rFonts w:cstheme="minorHAnsi"/>
      <w:smallCaps/>
      <w:sz w:val="28"/>
      <w:szCs w:val="20"/>
    </w:rPr>
  </w:style>
  <w:style w:type="paragraph" w:styleId="20">
    <w:name w:val="Normal (Web)"/>
    <w:basedOn w:val="1"/>
    <w:autoRedefine/>
    <w:qFormat/>
    <w:uiPriority w:val="99"/>
    <w:pPr>
      <w:spacing w:after="25"/>
      <w:ind w:firstLine="600"/>
      <w:jc w:val="left"/>
    </w:pPr>
    <w:rPr>
      <w:rFonts w:cs="Times New Roman"/>
      <w:kern w:val="0"/>
      <w:sz w:val="24"/>
    </w:rPr>
  </w:style>
  <w:style w:type="paragraph" w:styleId="21">
    <w:name w:val="annotation subject"/>
    <w:next w:val="1"/>
    <w:link w:val="43"/>
    <w:autoRedefine/>
    <w:unhideWhenUsed/>
    <w:qFormat/>
    <w:uiPriority w:val="99"/>
    <w:pPr>
      <w:widowControl w:val="0"/>
    </w:pPr>
    <w:rPr>
      <w:rFonts w:asciiTheme="minorHAnsi" w:hAnsiTheme="minorHAnsi" w:eastAsiaTheme="minorEastAsia" w:cstheme="minorBidi"/>
      <w:b/>
      <w:bCs/>
      <w:kern w:val="2"/>
      <w:sz w:val="21"/>
      <w:szCs w:val="22"/>
      <w:lang w:val="en-US" w:eastAsia="zh-CN" w:bidi="ar-SA"/>
    </w:rPr>
  </w:style>
  <w:style w:type="paragraph" w:styleId="22">
    <w:name w:val="Body Text First Indent"/>
    <w:basedOn w:val="11"/>
    <w:link w:val="61"/>
    <w:qFormat/>
    <w:uiPriority w:val="99"/>
    <w:pPr>
      <w:ind w:firstLine="420" w:firstLineChars="100"/>
    </w:pPr>
    <w:rPr>
      <w:rFonts w:ascii="Times New Roman" w:hAnsi="Times New Roman" w:eastAsia="宋体" w:cs="Times New Roman"/>
    </w:rPr>
  </w:style>
  <w:style w:type="paragraph" w:styleId="23">
    <w:name w:val="Body Text First Indent 2"/>
    <w:basedOn w:val="12"/>
    <w:autoRedefine/>
    <w:qFormat/>
    <w:uiPriority w:val="0"/>
    <w:pPr>
      <w:ind w:firstLine="42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FollowedHyperlink"/>
    <w:basedOn w:val="26"/>
    <w:autoRedefine/>
    <w:qFormat/>
    <w:uiPriority w:val="99"/>
    <w:rPr>
      <w:color w:val="333333"/>
      <w:u w:val="none"/>
    </w:rPr>
  </w:style>
  <w:style w:type="character" w:styleId="29">
    <w:name w:val="Emphasis"/>
    <w:basedOn w:val="26"/>
    <w:autoRedefine/>
    <w:qFormat/>
    <w:uiPriority w:val="20"/>
    <w:rPr>
      <w:rFonts w:hint="eastAsia" w:ascii="微软雅黑" w:hAnsi="微软雅黑" w:eastAsia="微软雅黑" w:cs="微软雅黑"/>
      <w:sz w:val="21"/>
      <w:szCs w:val="21"/>
    </w:rPr>
  </w:style>
  <w:style w:type="character" w:styleId="30">
    <w:name w:val="Hyperlink"/>
    <w:basedOn w:val="26"/>
    <w:autoRedefine/>
    <w:qFormat/>
    <w:uiPriority w:val="99"/>
    <w:rPr>
      <w:color w:val="333333"/>
      <w:u w:val="none"/>
    </w:rPr>
  </w:style>
  <w:style w:type="character" w:styleId="31">
    <w:name w:val="HTML Code"/>
    <w:basedOn w:val="26"/>
    <w:autoRedefine/>
    <w:qFormat/>
    <w:uiPriority w:val="0"/>
    <w:rPr>
      <w:rFonts w:hint="eastAsia" w:ascii="微软雅黑" w:hAnsi="微软雅黑" w:eastAsia="微软雅黑" w:cs="微软雅黑"/>
      <w:sz w:val="21"/>
      <w:szCs w:val="21"/>
    </w:rPr>
  </w:style>
  <w:style w:type="character" w:styleId="32">
    <w:name w:val="annotation reference"/>
    <w:basedOn w:val="26"/>
    <w:qFormat/>
    <w:uiPriority w:val="0"/>
    <w:rPr>
      <w:sz w:val="21"/>
      <w:szCs w:val="21"/>
    </w:rPr>
  </w:style>
  <w:style w:type="character" w:styleId="33">
    <w:name w:val="HTML Cite"/>
    <w:basedOn w:val="26"/>
    <w:autoRedefine/>
    <w:qFormat/>
    <w:uiPriority w:val="0"/>
    <w:rPr>
      <w:rFonts w:hint="eastAsia" w:ascii="微软雅黑" w:hAnsi="微软雅黑" w:eastAsia="微软雅黑" w:cs="微软雅黑"/>
      <w:sz w:val="21"/>
      <w:szCs w:val="21"/>
    </w:rPr>
  </w:style>
  <w:style w:type="character" w:styleId="34">
    <w:name w:val="footnote reference"/>
    <w:basedOn w:val="26"/>
    <w:autoRedefine/>
    <w:qFormat/>
    <w:uiPriority w:val="0"/>
    <w:rPr>
      <w:vertAlign w:val="superscript"/>
    </w:rPr>
  </w:style>
  <w:style w:type="character" w:customStyle="1" w:styleId="35">
    <w:name w:val="标题 3 字符"/>
    <w:basedOn w:val="26"/>
    <w:link w:val="4"/>
    <w:autoRedefine/>
    <w:qFormat/>
    <w:uiPriority w:val="9"/>
    <w:rPr>
      <w:rFonts w:eastAsia="楷体_GB2312"/>
      <w:bCs/>
      <w:sz w:val="32"/>
      <w:szCs w:val="32"/>
      <w:lang w:val="zh-CN"/>
    </w:rPr>
  </w:style>
  <w:style w:type="paragraph" w:customStyle="1" w:styleId="36">
    <w:name w:val="正2-正文1"/>
    <w:basedOn w:val="1"/>
    <w:link w:val="38"/>
    <w:qFormat/>
    <w:uiPriority w:val="0"/>
    <w:pPr>
      <w:overflowPunct w:val="0"/>
      <w:autoSpaceDE w:val="0"/>
      <w:autoSpaceDN w:val="0"/>
      <w:spacing w:line="560" w:lineRule="exact"/>
      <w:ind w:firstLine="648"/>
      <w:jc w:val="center"/>
    </w:pPr>
    <w:rPr>
      <w:rFonts w:cs="宋体"/>
      <w:spacing w:val="2"/>
    </w:rPr>
  </w:style>
  <w:style w:type="paragraph" w:customStyle="1" w:styleId="3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8">
    <w:name w:val="2-正文1 Char"/>
    <w:link w:val="36"/>
    <w:autoRedefine/>
    <w:qFormat/>
    <w:uiPriority w:val="0"/>
    <w:rPr>
      <w:rFonts w:ascii="仿宋_GB2312" w:hAnsi="仿宋_GB2312" w:eastAsia="仿宋_GB2312" w:cs="宋体"/>
      <w:spacing w:val="2"/>
      <w:kern w:val="2"/>
      <w:sz w:val="32"/>
      <w:szCs w:val="30"/>
    </w:rPr>
  </w:style>
  <w:style w:type="paragraph" w:styleId="39">
    <w:name w:val="List Paragraph"/>
    <w:basedOn w:val="1"/>
    <w:autoRedefine/>
    <w:unhideWhenUsed/>
    <w:qFormat/>
    <w:uiPriority w:val="99"/>
    <w:rPr>
      <w:rFonts w:ascii="Times New Roman" w:hAnsi="Times New Roman" w:cs="Times New Roman"/>
      <w:u w:val="single"/>
    </w:rPr>
  </w:style>
  <w:style w:type="paragraph" w:customStyle="1" w:styleId="40">
    <w:name w:val="标题3"/>
    <w:basedOn w:val="4"/>
    <w:link w:val="54"/>
    <w:autoRedefine/>
    <w:qFormat/>
    <w:uiPriority w:val="0"/>
    <w:pPr>
      <w:numPr>
        <w:numId w:val="2"/>
      </w:numPr>
      <w:kinsoku w:val="0"/>
      <w:spacing w:line="415" w:lineRule="auto"/>
    </w:pPr>
    <w:rPr>
      <w:rFonts w:ascii="黑体" w:hAnsi="黑体" w:eastAsia="黑体"/>
    </w:rPr>
  </w:style>
  <w:style w:type="character" w:customStyle="1" w:styleId="41">
    <w:name w:val="标题 4 字符"/>
    <w:basedOn w:val="26"/>
    <w:link w:val="5"/>
    <w:autoRedefine/>
    <w:qFormat/>
    <w:uiPriority w:val="0"/>
    <w:rPr>
      <w:rFonts w:eastAsia="方正宋黑_GBK" w:asciiTheme="majorHAnsi" w:hAnsiTheme="majorHAnsi" w:cstheme="majorBidi"/>
      <w:bCs/>
      <w:kern w:val="2"/>
      <w:sz w:val="32"/>
      <w:szCs w:val="28"/>
    </w:rPr>
  </w:style>
  <w:style w:type="paragraph" w:customStyle="1" w:styleId="42">
    <w:name w:val="表头"/>
    <w:autoRedefine/>
    <w:qFormat/>
    <w:uiPriority w:val="0"/>
    <w:pPr>
      <w:widowControl w:val="0"/>
      <w:adjustRightInd w:val="0"/>
      <w:snapToGrid w:val="0"/>
      <w:spacing w:before="120" w:beforeLines="50"/>
      <w:ind w:firstLine="480"/>
      <w:jc w:val="center"/>
    </w:pPr>
    <w:rPr>
      <w:rFonts w:ascii="Times New Roman" w:hAnsi="Times New Roman" w:eastAsia="黑体" w:cs="Times New Roman"/>
      <w:kern w:val="2"/>
      <w:sz w:val="24"/>
      <w:szCs w:val="21"/>
      <w:lang w:val="en-US" w:eastAsia="zh-CN" w:bidi="ar-SA"/>
    </w:rPr>
  </w:style>
  <w:style w:type="character" w:customStyle="1" w:styleId="43">
    <w:name w:val="批注主题 字符"/>
    <w:basedOn w:val="26"/>
    <w:link w:val="21"/>
    <w:autoRedefine/>
    <w:qFormat/>
    <w:uiPriority w:val="99"/>
    <w:rPr>
      <w:rFonts w:asciiTheme="minorHAnsi" w:hAnsiTheme="minorHAnsi" w:eastAsiaTheme="minorEastAsia" w:cstheme="minorBidi"/>
      <w:b/>
      <w:bCs/>
      <w:kern w:val="2"/>
      <w:sz w:val="21"/>
      <w:szCs w:val="22"/>
    </w:rPr>
  </w:style>
  <w:style w:type="paragraph" w:customStyle="1" w:styleId="44">
    <w:name w:val="表格文字"/>
    <w:qFormat/>
    <w:uiPriority w:val="0"/>
    <w:pPr>
      <w:adjustRightInd w:val="0"/>
      <w:snapToGrid w:val="0"/>
      <w:spacing w:line="240" w:lineRule="exact"/>
      <w:jc w:val="center"/>
    </w:pPr>
    <w:rPr>
      <w:rFonts w:ascii="宋体" w:hAnsi="宋体" w:eastAsia="仿宋_GB2312" w:cs="宋体"/>
      <w:bCs/>
      <w:kern w:val="2"/>
      <w:sz w:val="21"/>
      <w:szCs w:val="22"/>
      <w:lang w:val="en-US" w:eastAsia="zh-CN" w:bidi="ar-SA"/>
    </w:rPr>
  </w:style>
  <w:style w:type="paragraph" w:customStyle="1" w:styleId="45">
    <w:name w:val="附录表标题"/>
    <w:next w:val="1"/>
    <w:autoRedefine/>
    <w:qFormat/>
    <w:uiPriority w:val="0"/>
    <w:pPr>
      <w:numPr>
        <w:ilvl w:val="0"/>
        <w:numId w:val="3"/>
      </w:numPr>
      <w:jc w:val="center"/>
      <w:textAlignment w:val="baseline"/>
    </w:pPr>
    <w:rPr>
      <w:rFonts w:ascii="黑体" w:hAnsi="Times New Roman" w:eastAsia="黑体" w:cs="Times New Roman"/>
      <w:kern w:val="21"/>
      <w:sz w:val="21"/>
      <w:lang w:val="en-US" w:eastAsia="zh-CN" w:bidi="ar-SA"/>
    </w:rPr>
  </w:style>
  <w:style w:type="paragraph" w:customStyle="1" w:styleId="46">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7">
    <w:name w:val="正文首行缩进1"/>
    <w:basedOn w:val="11"/>
    <w:autoRedefine/>
    <w:qFormat/>
    <w:uiPriority w:val="0"/>
    <w:pPr>
      <w:spacing w:before="100" w:beforeAutospacing="1" w:after="100" w:afterAutospacing="1"/>
      <w:ind w:firstLine="420" w:firstLineChars="100"/>
    </w:pPr>
    <w:rPr>
      <w:rFonts w:ascii="Times New Roman" w:hAnsi="Times New Roman" w:eastAsia="宋体" w:cs="Times New Roman"/>
      <w:lang w:val="en-US" w:bidi="ar-SA"/>
    </w:rPr>
  </w:style>
  <w:style w:type="paragraph" w:customStyle="1" w:styleId="4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正文首行缩进2"/>
    <w:basedOn w:val="11"/>
    <w:autoRedefine/>
    <w:qFormat/>
    <w:uiPriority w:val="0"/>
    <w:pPr>
      <w:spacing w:before="100" w:beforeAutospacing="1" w:after="100" w:afterAutospacing="1"/>
      <w:ind w:firstLine="420" w:firstLineChars="100"/>
    </w:pPr>
    <w:rPr>
      <w:rFonts w:ascii="Times New Roman" w:hAnsi="Times New Roman" w:eastAsia="宋体" w:cs="Times New Roman"/>
      <w:lang w:val="en-US" w:bidi="ar-SA"/>
    </w:rPr>
  </w:style>
  <w:style w:type="paragraph" w:customStyle="1" w:styleId="50">
    <w:name w:val="正文3"/>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1">
    <w:name w:val="正文4"/>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2">
    <w:name w:val="正文仿宋"/>
    <w:basedOn w:val="1"/>
    <w:autoRedefine/>
    <w:qFormat/>
    <w:uiPriority w:val="0"/>
    <w:pPr>
      <w:snapToGrid w:val="0"/>
    </w:pPr>
    <w:rPr>
      <w:rFonts w:cs="Times New Roman"/>
    </w:rPr>
  </w:style>
  <w:style w:type="character" w:customStyle="1" w:styleId="53">
    <w:name w:val="标题 5 字符"/>
    <w:link w:val="6"/>
    <w:autoRedefine/>
    <w:qFormat/>
    <w:uiPriority w:val="0"/>
    <w:rPr>
      <w:rFonts w:eastAsia="楷体_GB2312"/>
      <w:b/>
      <w:sz w:val="30"/>
    </w:rPr>
  </w:style>
  <w:style w:type="character" w:customStyle="1" w:styleId="54">
    <w:name w:val="标题3 Char"/>
    <w:link w:val="40"/>
    <w:autoRedefine/>
    <w:qFormat/>
    <w:uiPriority w:val="0"/>
    <w:rPr>
      <w:rFonts w:ascii="黑体" w:hAnsi="黑体" w:eastAsia="黑体"/>
      <w:bCs/>
      <w:sz w:val="32"/>
      <w:szCs w:val="32"/>
      <w:lang w:val="zh-CN"/>
    </w:rPr>
  </w:style>
  <w:style w:type="paragraph" w:customStyle="1" w:styleId="55">
    <w:name w:val="三级标题"/>
    <w:basedOn w:val="39"/>
    <w:next w:val="9"/>
    <w:autoRedefine/>
    <w:qFormat/>
    <w:uiPriority w:val="0"/>
    <w:pPr>
      <w:numPr>
        <w:ilvl w:val="2"/>
        <w:numId w:val="4"/>
      </w:numPr>
      <w:ind w:firstLineChars="0"/>
    </w:pPr>
    <w:rPr>
      <w:b/>
    </w:rPr>
  </w:style>
  <w:style w:type="paragraph" w:customStyle="1" w:styleId="56">
    <w:name w:val="条目标题"/>
    <w:basedOn w:val="3"/>
    <w:autoRedefine/>
    <w:qFormat/>
    <w:uiPriority w:val="0"/>
    <w:pPr>
      <w:spacing w:before="0" w:after="0"/>
      <w:ind w:firstLine="200" w:firstLineChars="200"/>
      <w:jc w:val="left"/>
    </w:pPr>
    <w:rPr>
      <w:rFonts w:eastAsia="仿宋_GB2312"/>
    </w:rPr>
  </w:style>
  <w:style w:type="character" w:customStyle="1" w:styleId="57">
    <w:name w:val="页脚 字符"/>
    <w:basedOn w:val="26"/>
    <w:link w:val="15"/>
    <w:autoRedefine/>
    <w:qFormat/>
    <w:uiPriority w:val="99"/>
    <w:rPr>
      <w:rFonts w:ascii="仿宋_GB2312" w:hAnsi="仿宋_GB2312" w:eastAsia="仿宋_GB2312" w:cs="仿宋_GB2312"/>
      <w:kern w:val="2"/>
      <w:sz w:val="18"/>
      <w:szCs w:val="18"/>
    </w:rPr>
  </w:style>
  <w:style w:type="paragraph" w:customStyle="1" w:styleId="58">
    <w:name w:val="附表标题"/>
    <w:basedOn w:val="1"/>
    <w:autoRedefine/>
    <w:unhideWhenUsed/>
    <w:qFormat/>
    <w:uiPriority w:val="0"/>
    <w:pPr>
      <w:keepNext/>
      <w:numPr>
        <w:ilvl w:val="0"/>
        <w:numId w:val="5"/>
      </w:numPr>
      <w:adjustRightInd w:val="0"/>
      <w:snapToGrid w:val="0"/>
      <w:spacing w:before="156" w:beforeLines="50" w:after="156" w:afterLines="50" w:line="288" w:lineRule="auto"/>
      <w:jc w:val="center"/>
      <w:outlineLvl w:val="0"/>
    </w:pPr>
    <w:rPr>
      <w:rFonts w:hint="eastAsia" w:ascii="楷体" w:hAnsi="楷体" w:eastAsia="楷体"/>
      <w:sz w:val="30"/>
      <w:szCs w:val="24"/>
    </w:rPr>
  </w:style>
  <w:style w:type="character" w:customStyle="1" w:styleId="59">
    <w:name w:val="标题 2 字符"/>
    <w:basedOn w:val="26"/>
    <w:link w:val="3"/>
    <w:autoRedefine/>
    <w:qFormat/>
    <w:uiPriority w:val="0"/>
    <w:rPr>
      <w:rFonts w:ascii="微软雅黑" w:hAnsi="微软雅黑" w:eastAsia="黑体"/>
      <w:bCs/>
      <w:kern w:val="2"/>
      <w:sz w:val="32"/>
      <w:szCs w:val="32"/>
    </w:rPr>
  </w:style>
  <w:style w:type="character" w:customStyle="1" w:styleId="60">
    <w:name w:val="正文文本 字符"/>
    <w:basedOn w:val="26"/>
    <w:link w:val="11"/>
    <w:autoRedefine/>
    <w:qFormat/>
    <w:uiPriority w:val="99"/>
    <w:rPr>
      <w:rFonts w:ascii="Arial Unicode MS" w:hAnsi="Arial Unicode MS" w:eastAsia="Arial Unicode MS" w:cs="Arial Unicode MS"/>
      <w:kern w:val="2"/>
      <w:lang w:val="zh-CN" w:bidi="zh-CN"/>
    </w:rPr>
  </w:style>
  <w:style w:type="character" w:customStyle="1" w:styleId="61">
    <w:name w:val="正文文本首行缩进 字符"/>
    <w:basedOn w:val="60"/>
    <w:link w:val="22"/>
    <w:autoRedefine/>
    <w:qFormat/>
    <w:uiPriority w:val="99"/>
    <w:rPr>
      <w:rFonts w:ascii="Arial Unicode MS" w:hAnsi="Arial Unicode MS" w:eastAsia="Arial Unicode MS" w:cs="Arial Unicode MS"/>
      <w:kern w:val="2"/>
      <w:lang w:val="zh-CN" w:bidi="zh-CN"/>
    </w:rPr>
  </w:style>
  <w:style w:type="paragraph" w:customStyle="1" w:styleId="6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63">
    <w:name w:val="Table Normal"/>
    <w:autoRedefine/>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64">
    <w:name w:val="正文文本 Char"/>
    <w:autoRedefine/>
    <w:qFormat/>
    <w:uiPriority w:val="99"/>
    <w:rPr>
      <w:rFonts w:ascii="Arial Unicode MS" w:hAnsi="Arial Unicode MS" w:eastAsia="Arial Unicode MS" w:cs="Arial Unicode MS"/>
      <w:kern w:val="2"/>
      <w:lang w:val="zh-CN" w:bidi="zh-CN"/>
    </w:rPr>
  </w:style>
  <w:style w:type="character" w:customStyle="1" w:styleId="65">
    <w:name w:val="正文文本缩进 字符"/>
    <w:basedOn w:val="26"/>
    <w:link w:val="12"/>
    <w:autoRedefine/>
    <w:qFormat/>
    <w:uiPriority w:val="0"/>
    <w:rPr>
      <w:kern w:val="2"/>
      <w:sz w:val="21"/>
      <w:szCs w:val="24"/>
    </w:rPr>
  </w:style>
  <w:style w:type="character" w:customStyle="1" w:styleId="66">
    <w:name w:val="正文文本首行缩进 2 字符"/>
    <w:basedOn w:val="65"/>
    <w:autoRedefine/>
    <w:qFormat/>
    <w:uiPriority w:val="0"/>
    <w:rPr>
      <w:kern w:val="2"/>
      <w:sz w:val="21"/>
      <w:szCs w:val="24"/>
    </w:rPr>
  </w:style>
  <w:style w:type="paragraph" w:customStyle="1" w:styleId="67">
    <w:name w:val="正文5"/>
    <w:autoRedefine/>
    <w:qFormat/>
    <w:uiPriority w:val="0"/>
    <w:pPr>
      <w:jc w:val="both"/>
    </w:pPr>
    <w:rPr>
      <w:rFonts w:ascii="Calibri" w:hAnsi="Calibri" w:eastAsia="宋体" w:cs="Calibri"/>
      <w:kern w:val="2"/>
      <w:sz w:val="21"/>
      <w:szCs w:val="21"/>
      <w:lang w:val="en-US" w:eastAsia="zh-CN" w:bidi="ar-SA"/>
    </w:rPr>
  </w:style>
  <w:style w:type="paragraph" w:customStyle="1" w:styleId="68">
    <w:name w:val="四级标题"/>
    <w:basedOn w:val="9"/>
    <w:next w:val="9"/>
    <w:autoRedefine/>
    <w:qFormat/>
    <w:uiPriority w:val="0"/>
    <w:pPr>
      <w:numPr>
        <w:ilvl w:val="3"/>
        <w:numId w:val="4"/>
      </w:numPr>
      <w:ind w:firstLineChars="0"/>
    </w:pPr>
    <w:rPr>
      <w:b/>
    </w:rPr>
  </w:style>
  <w:style w:type="character" w:customStyle="1" w:styleId="69">
    <w:name w:val="标题 1 字符"/>
    <w:link w:val="2"/>
    <w:autoRedefine/>
    <w:qFormat/>
    <w:uiPriority w:val="9"/>
    <w:rPr>
      <w:rFonts w:ascii="微软雅黑" w:hAnsi="微软雅黑" w:eastAsia="方正小标宋_GBK" w:cs="Times New Roman"/>
      <w:bCs/>
      <w:kern w:val="44"/>
      <w:sz w:val="36"/>
      <w:szCs w:val="36"/>
    </w:rPr>
  </w:style>
  <w:style w:type="paragraph" w:customStyle="1" w:styleId="70">
    <w:name w:val="修订2"/>
    <w:autoRedefine/>
    <w:hidden/>
    <w:unhideWhenUsed/>
    <w:qFormat/>
    <w:uiPriority w:val="99"/>
    <w:rPr>
      <w:rFonts w:ascii="仿宋_GB2312" w:hAnsi="仿宋_GB2312" w:eastAsia="仿宋_GB2312" w:cs="仿宋_GB2312"/>
      <w:kern w:val="2"/>
      <w:sz w:val="32"/>
      <w:szCs w:val="30"/>
      <w:lang w:val="en-US" w:eastAsia="zh-CN" w:bidi="ar-SA"/>
    </w:rPr>
  </w:style>
  <w:style w:type="paragraph" w:customStyle="1" w:styleId="71">
    <w:name w:val="修订3"/>
    <w:hidden/>
    <w:unhideWhenUsed/>
    <w:qFormat/>
    <w:uiPriority w:val="99"/>
    <w:rPr>
      <w:rFonts w:ascii="仿宋_GB2312" w:hAnsi="仿宋_GB2312" w:eastAsia="仿宋_GB2312" w:cs="仿宋_GB2312"/>
      <w:kern w:val="2"/>
      <w:sz w:val="32"/>
      <w:szCs w:val="30"/>
      <w:lang w:val="en-US" w:eastAsia="zh-CN" w:bidi="ar-SA"/>
    </w:rPr>
  </w:style>
  <w:style w:type="character" w:customStyle="1" w:styleId="72">
    <w:name w:val="批注文字 字符"/>
    <w:basedOn w:val="26"/>
    <w:link w:val="10"/>
    <w:qFormat/>
    <w:uiPriority w:val="0"/>
    <w:rPr>
      <w:rFonts w:ascii="仿宋_GB2312" w:hAnsi="仿宋_GB2312" w:eastAsia="仿宋_GB2312" w:cs="仿宋_GB2312"/>
      <w:kern w:val="2"/>
      <w:sz w:val="32"/>
      <w:szCs w:val="30"/>
    </w:rPr>
  </w:style>
  <w:style w:type="table" w:customStyle="1" w:styleId="73">
    <w:name w:val="网格型1"/>
    <w:basedOn w:val="24"/>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4">
    <w:name w:val="批注框文本 字符"/>
    <w:basedOn w:val="26"/>
    <w:link w:val="14"/>
    <w:qFormat/>
    <w:uiPriority w:val="0"/>
    <w:rPr>
      <w:rFonts w:ascii="仿宋_GB2312" w:hAnsi="仿宋_GB2312" w:eastAsia="仿宋_GB2312" w:cs="仿宋_GB2312"/>
      <w:kern w:val="2"/>
      <w:sz w:val="18"/>
      <w:szCs w:val="18"/>
    </w:rPr>
  </w:style>
  <w:style w:type="character" w:customStyle="1" w:styleId="75">
    <w:name w:val="脚注文本 字符"/>
    <w:basedOn w:val="26"/>
    <w:link w:val="18"/>
    <w:qFormat/>
    <w:uiPriority w:val="0"/>
    <w:rPr>
      <w:rFonts w:ascii="仿宋_GB2312" w:hAnsi="仿宋_GB2312" w:eastAsia="仿宋_GB2312" w:cs="仿宋_GB2312"/>
      <w:kern w:val="2"/>
      <w:sz w:val="18"/>
      <w:szCs w:val="30"/>
    </w:rPr>
  </w:style>
  <w:style w:type="table" w:customStyle="1" w:styleId="76">
    <w:name w:val="网格型2"/>
    <w:basedOn w:val="2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77">
    <w:name w:val="6-节"/>
    <w:basedOn w:val="1"/>
    <w:autoRedefine/>
    <w:qFormat/>
    <w:uiPriority w:val="0"/>
    <w:pPr>
      <w:overflowPunct w:val="0"/>
      <w:autoSpaceDE w:val="0"/>
      <w:autoSpaceDN w:val="0"/>
      <w:spacing w:beforeLines="100" w:after="25" w:afterLines="90" w:line="594" w:lineRule="exact"/>
      <w:ind w:firstLine="600"/>
      <w:jc w:val="center"/>
      <w:outlineLvl w:val="1"/>
    </w:pPr>
    <w:rPr>
      <w:rFonts w:ascii="Times New Roman" w:hAnsi="Times New Roman" w:eastAsia="黑体" w:cs="Times New Roman"/>
      <w:spacing w:val="2"/>
      <w:sz w:val="36"/>
      <w:szCs w:val="36"/>
    </w:rPr>
  </w:style>
  <w:style w:type="character" w:customStyle="1" w:styleId="78">
    <w:name w:val="hover9"/>
    <w:basedOn w:val="26"/>
    <w:autoRedefine/>
    <w:qFormat/>
    <w:uiPriority w:val="0"/>
    <w:rPr>
      <w:color w:val="FFFFFF"/>
      <w:shd w:val="clear" w:color="auto" w:fill="2064B3"/>
    </w:rPr>
  </w:style>
  <w:style w:type="character" w:customStyle="1" w:styleId="79">
    <w:name w:val="hover10"/>
    <w:basedOn w:val="26"/>
    <w:autoRedefine/>
    <w:qFormat/>
    <w:uiPriority w:val="0"/>
    <w:rPr>
      <w:rFonts w:eastAsia="宋体"/>
      <w:color w:val="FFFFFF"/>
      <w:shd w:val="clear" w:color="auto" w:fill="2064B3"/>
    </w:rPr>
  </w:style>
  <w:style w:type="character" w:customStyle="1" w:styleId="80">
    <w:name w:val="first-child5"/>
    <w:basedOn w:val="26"/>
    <w:autoRedefine/>
    <w:qFormat/>
    <w:uiPriority w:val="0"/>
  </w:style>
  <w:style w:type="character" w:customStyle="1" w:styleId="81">
    <w:name w:val="font21"/>
    <w:basedOn w:val="26"/>
    <w:autoRedefine/>
    <w:qFormat/>
    <w:uiPriority w:val="0"/>
    <w:rPr>
      <w:rFonts w:hint="eastAsia" w:ascii="宋体" w:hAnsi="宋体" w:eastAsia="宋体" w:cs="宋体"/>
      <w:b/>
      <w:bCs/>
      <w:color w:val="000000"/>
      <w:sz w:val="20"/>
      <w:szCs w:val="20"/>
      <w:u w:val="none"/>
    </w:rPr>
  </w:style>
  <w:style w:type="character" w:customStyle="1" w:styleId="82">
    <w:name w:val="font11"/>
    <w:basedOn w:val="26"/>
    <w:autoRedefine/>
    <w:qFormat/>
    <w:uiPriority w:val="0"/>
    <w:rPr>
      <w:rFonts w:hint="eastAsia" w:ascii="宋体" w:hAnsi="宋体" w:eastAsia="宋体" w:cs="宋体"/>
      <w:color w:val="000000"/>
      <w:sz w:val="20"/>
      <w:szCs w:val="20"/>
      <w:u w:val="none"/>
    </w:rPr>
  </w:style>
  <w:style w:type="character" w:customStyle="1" w:styleId="83">
    <w:name w:val="first-child"/>
    <w:basedOn w:val="26"/>
    <w:autoRedefine/>
    <w:qFormat/>
    <w:uiPriority w:val="0"/>
  </w:style>
  <w:style w:type="character" w:customStyle="1" w:styleId="84">
    <w:name w:val="first-child1"/>
    <w:basedOn w:val="26"/>
    <w:autoRedefine/>
    <w:qFormat/>
    <w:uiPriority w:val="0"/>
  </w:style>
  <w:style w:type="character" w:customStyle="1" w:styleId="85">
    <w:name w:val="last-child"/>
    <w:basedOn w:val="26"/>
    <w:autoRedefine/>
    <w:qFormat/>
    <w:uiPriority w:val="0"/>
  </w:style>
  <w:style w:type="paragraph" w:customStyle="1" w:styleId="86">
    <w:name w:val="dd640wz"/>
    <w:basedOn w:val="1"/>
    <w:autoRedefine/>
    <w:qFormat/>
    <w:uiPriority w:val="0"/>
    <w:pPr>
      <w:spacing w:after="25" w:line="390" w:lineRule="atLeast"/>
      <w:ind w:firstLine="600"/>
      <w:jc w:val="left"/>
    </w:pPr>
    <w:rPr>
      <w:rFonts w:cs="Times New Roman"/>
      <w:kern w:val="0"/>
    </w:rPr>
  </w:style>
  <w:style w:type="character" w:customStyle="1" w:styleId="87">
    <w:name w:val="hover1"/>
    <w:basedOn w:val="26"/>
    <w:autoRedefine/>
    <w:qFormat/>
    <w:uiPriority w:val="0"/>
  </w:style>
  <w:style w:type="character" w:customStyle="1" w:styleId="88">
    <w:name w:val="hover2"/>
    <w:basedOn w:val="26"/>
    <w:autoRedefine/>
    <w:qFormat/>
    <w:uiPriority w:val="0"/>
  </w:style>
  <w:style w:type="paragraph" w:customStyle="1" w:styleId="89">
    <w:name w:val="样式1"/>
    <w:basedOn w:val="4"/>
    <w:link w:val="90"/>
    <w:autoRedefine/>
    <w:qFormat/>
    <w:uiPriority w:val="0"/>
    <w:pPr>
      <w:keepNext/>
      <w:keepLines/>
      <w:widowControl w:val="0"/>
      <w:numPr>
        <w:ilvl w:val="0"/>
        <w:numId w:val="0"/>
      </w:numPr>
      <w:spacing w:before="50" w:after="50" w:afterLines="50"/>
      <w:ind w:firstLine="600" w:firstLineChars="200"/>
    </w:pPr>
    <w:rPr>
      <w:rFonts w:eastAsia="仿宋"/>
      <w:color w:val="000000" w:themeColor="text1"/>
      <w:kern w:val="2"/>
      <w:szCs w:val="30"/>
      <w:shd w:val="clear" w:color="auto" w:fill="auto"/>
      <w14:textFill>
        <w14:solidFill>
          <w14:schemeClr w14:val="tx1"/>
        </w14:solidFill>
      </w14:textFill>
    </w:rPr>
  </w:style>
  <w:style w:type="character" w:customStyle="1" w:styleId="90">
    <w:name w:val="样式1 字符"/>
    <w:basedOn w:val="35"/>
    <w:link w:val="89"/>
    <w:autoRedefine/>
    <w:qFormat/>
    <w:uiPriority w:val="0"/>
    <w:rPr>
      <w:rFonts w:eastAsia="仿宋"/>
      <w:color w:val="000000" w:themeColor="text1"/>
      <w:kern w:val="2"/>
      <w:sz w:val="32"/>
      <w:szCs w:val="30"/>
      <w:lang w:val="zh-CN"/>
      <w14:textFill>
        <w14:solidFill>
          <w14:schemeClr w14:val="tx1"/>
        </w14:solidFill>
      </w14:textFill>
    </w:rPr>
  </w:style>
  <w:style w:type="table" w:customStyle="1" w:styleId="91">
    <w:name w:val="网格型11"/>
    <w:basedOn w:val="24"/>
    <w:autoRedefine/>
    <w:qFormat/>
    <w:uiPriority w:val="9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2">
    <w:name w:val="msonormal"/>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3">
    <w:name w:val="font0"/>
    <w:basedOn w:val="1"/>
    <w:autoRedefine/>
    <w:qFormat/>
    <w:uiPriority w:val="0"/>
    <w:pPr>
      <w:widowControl/>
      <w:spacing w:before="100" w:beforeAutospacing="1" w:after="100" w:afterAutospacing="1" w:line="240" w:lineRule="auto"/>
      <w:ind w:firstLine="0" w:firstLineChars="0"/>
      <w:jc w:val="left"/>
    </w:pPr>
    <w:rPr>
      <w:rFonts w:ascii="等线" w:hAnsi="等线" w:eastAsia="等线" w:cs="宋体"/>
      <w:color w:val="000000"/>
      <w:kern w:val="0"/>
      <w:sz w:val="22"/>
      <w:szCs w:val="22"/>
    </w:rPr>
  </w:style>
  <w:style w:type="paragraph" w:customStyle="1" w:styleId="94">
    <w:name w:val="font1"/>
    <w:basedOn w:val="1"/>
    <w:autoRedefine/>
    <w:qFormat/>
    <w:uiPriority w:val="0"/>
    <w:pPr>
      <w:widowControl/>
      <w:spacing w:before="100" w:beforeAutospacing="1" w:after="100" w:afterAutospacing="1" w:line="240" w:lineRule="auto"/>
      <w:ind w:firstLine="0" w:firstLineChars="0"/>
      <w:jc w:val="left"/>
    </w:pPr>
    <w:rPr>
      <w:rFonts w:ascii="黑体" w:hAnsi="黑体" w:eastAsia="黑体" w:cs="宋体"/>
      <w:color w:val="000000"/>
      <w:kern w:val="0"/>
      <w:sz w:val="20"/>
      <w:szCs w:val="20"/>
    </w:rPr>
  </w:style>
  <w:style w:type="paragraph" w:customStyle="1" w:styleId="95">
    <w:name w:val="font2"/>
    <w:basedOn w:val="1"/>
    <w:autoRedefine/>
    <w:qFormat/>
    <w:uiPriority w:val="0"/>
    <w:pPr>
      <w:widowControl/>
      <w:spacing w:before="100" w:beforeAutospacing="1" w:after="100" w:afterAutospacing="1" w:line="240" w:lineRule="auto"/>
      <w:ind w:firstLine="0" w:firstLineChars="0"/>
      <w:jc w:val="left"/>
    </w:pPr>
    <w:rPr>
      <w:rFonts w:ascii="黑体" w:hAnsi="黑体" w:eastAsia="黑体" w:cs="宋体"/>
      <w:color w:val="333333"/>
      <w:kern w:val="0"/>
      <w:sz w:val="20"/>
      <w:szCs w:val="20"/>
    </w:rPr>
  </w:style>
  <w:style w:type="paragraph" w:customStyle="1" w:styleId="96">
    <w:name w:val="et2"/>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97">
    <w:name w:val="et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黑体" w:hAnsi="黑体" w:eastAsia="黑体" w:cs="宋体"/>
      <w:kern w:val="0"/>
      <w:sz w:val="20"/>
      <w:szCs w:val="20"/>
    </w:rPr>
  </w:style>
  <w:style w:type="paragraph" w:customStyle="1" w:styleId="98">
    <w:name w:val="et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kern w:val="0"/>
      <w:sz w:val="24"/>
      <w:szCs w:val="24"/>
    </w:rPr>
  </w:style>
  <w:style w:type="paragraph" w:customStyle="1" w:styleId="99">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黑体" w:hAnsi="黑体" w:eastAsia="黑体" w:cs="宋体"/>
      <w:color w:val="333333"/>
      <w:kern w:val="0"/>
      <w:sz w:val="20"/>
      <w:szCs w:val="20"/>
    </w:rPr>
  </w:style>
  <w:style w:type="character" w:customStyle="1" w:styleId="100">
    <w:name w:val="15"/>
    <w:basedOn w:val="26"/>
    <w:autoRedefine/>
    <w:qFormat/>
    <w:uiPriority w:val="0"/>
    <w:rPr>
      <w:rFonts w:hint="default" w:ascii="Times New Roman" w:hAnsi="Times New Roman" w:eastAsia="楷体_GB2312" w:cs="Times New Roman"/>
      <w:b/>
      <w:sz w:val="30"/>
      <w:szCs w:val="30"/>
    </w:rPr>
  </w:style>
  <w:style w:type="character" w:customStyle="1" w:styleId="101">
    <w:name w:val="条题[858D7CFB-ED40-4347-BF05-701D383B685F]2"/>
    <w:link w:val="102"/>
    <w:autoRedefine/>
    <w:qFormat/>
    <w:locked/>
    <w:uiPriority w:val="99"/>
    <w:rPr>
      <w:kern w:val="2"/>
      <w:sz w:val="24"/>
      <w:szCs w:val="24"/>
    </w:rPr>
  </w:style>
  <w:style w:type="paragraph" w:customStyle="1" w:styleId="102">
    <w:name w:val="条题"/>
    <w:basedOn w:val="1"/>
    <w:link w:val="101"/>
    <w:autoRedefine/>
    <w:qFormat/>
    <w:uiPriority w:val="99"/>
    <w:pPr>
      <w:tabs>
        <w:tab w:val="left" w:pos="420"/>
      </w:tabs>
      <w:spacing w:after="25" w:line="420" w:lineRule="exact"/>
      <w:ind w:firstLine="0" w:firstLineChars="0"/>
    </w:pPr>
    <w:rPr>
      <w:rFonts w:ascii="Times New Roman" w:hAnsi="Times New Roman" w:eastAsia="宋体" w:cs="Times New Roman"/>
      <w:sz w:val="24"/>
      <w:szCs w:val="24"/>
    </w:rPr>
  </w:style>
  <w:style w:type="paragraph" w:customStyle="1" w:styleId="103">
    <w:name w:val="图标表头"/>
    <w:basedOn w:val="1"/>
    <w:autoRedefine/>
    <w:qFormat/>
    <w:uiPriority w:val="0"/>
    <w:pPr>
      <w:spacing w:after="25"/>
      <w:ind w:firstLine="0" w:firstLineChars="0"/>
      <w:jc w:val="center"/>
    </w:pPr>
  </w:style>
  <w:style w:type="paragraph" w:customStyle="1" w:styleId="104">
    <w:name w:val="font5"/>
    <w:basedOn w:val="1"/>
    <w:qFormat/>
    <w:uiPriority w:val="0"/>
    <w:pPr>
      <w:widowControl/>
      <w:spacing w:before="100" w:beforeAutospacing="1" w:after="100" w:afterLines="0" w:afterAutospacing="1" w:line="240" w:lineRule="auto"/>
      <w:ind w:firstLine="0" w:firstLineChars="0"/>
      <w:jc w:val="left"/>
    </w:pPr>
    <w:rPr>
      <w:rFonts w:ascii="Times New Roman" w:hAnsi="Times New Roman" w:eastAsia="宋体" w:cs="Times New Roman"/>
      <w:color w:val="000000"/>
      <w:kern w:val="0"/>
      <w:sz w:val="24"/>
      <w:szCs w:val="24"/>
    </w:rPr>
  </w:style>
  <w:style w:type="paragraph" w:customStyle="1" w:styleId="105">
    <w:name w:val="font6"/>
    <w:basedOn w:val="1"/>
    <w:qFormat/>
    <w:uiPriority w:val="0"/>
    <w:pPr>
      <w:widowControl/>
      <w:spacing w:before="100" w:beforeAutospacing="1" w:after="100" w:afterLines="0" w:afterAutospacing="1" w:line="240" w:lineRule="auto"/>
      <w:ind w:firstLine="0" w:firstLineChars="0"/>
      <w:jc w:val="left"/>
    </w:pPr>
    <w:rPr>
      <w:rFonts w:cs="宋体"/>
      <w:color w:val="000000"/>
      <w:kern w:val="0"/>
      <w:sz w:val="24"/>
      <w:szCs w:val="24"/>
    </w:rPr>
  </w:style>
  <w:style w:type="paragraph" w:customStyle="1" w:styleId="106">
    <w:name w:val="font7"/>
    <w:basedOn w:val="1"/>
    <w:qFormat/>
    <w:uiPriority w:val="0"/>
    <w:pPr>
      <w:widowControl/>
      <w:spacing w:before="100" w:beforeAutospacing="1" w:after="100" w:afterLines="0" w:afterAutospacing="1" w:line="240" w:lineRule="auto"/>
      <w:ind w:firstLine="0" w:firstLineChars="0"/>
      <w:jc w:val="left"/>
    </w:pPr>
    <w:rPr>
      <w:rFonts w:ascii="等线" w:hAnsi="等线" w:eastAsia="等线" w:cs="宋体"/>
      <w:kern w:val="0"/>
      <w:sz w:val="18"/>
      <w:szCs w:val="18"/>
    </w:rPr>
  </w:style>
  <w:style w:type="paragraph" w:customStyle="1" w:styleId="10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ind w:firstLine="0" w:firstLineChars="0"/>
      <w:jc w:val="center"/>
      <w:textAlignment w:val="center"/>
    </w:pPr>
    <w:rPr>
      <w:rFonts w:cs="宋体"/>
      <w:b/>
      <w:bCs/>
      <w:kern w:val="0"/>
      <w:sz w:val="24"/>
      <w:szCs w:val="24"/>
    </w:rPr>
  </w:style>
  <w:style w:type="paragraph" w:customStyle="1" w:styleId="10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Lines="0" w:afterAutospacing="1" w:line="240" w:lineRule="auto"/>
      <w:ind w:firstLine="0" w:firstLineChars="0"/>
      <w:jc w:val="center"/>
      <w:textAlignment w:val="center"/>
    </w:pPr>
    <w:rPr>
      <w:rFonts w:cs="宋体"/>
      <w:kern w:val="0"/>
      <w:sz w:val="24"/>
      <w:szCs w:val="24"/>
    </w:rPr>
  </w:style>
  <w:style w:type="paragraph" w:customStyle="1" w:styleId="109">
    <w:name w:val="Default"/>
    <w:qFormat/>
    <w:uiPriority w:val="0"/>
    <w:pPr>
      <w:widowControl w:val="0"/>
      <w:autoSpaceDE w:val="0"/>
      <w:autoSpaceDN w:val="0"/>
      <w:adjustRightInd w:val="0"/>
    </w:pPr>
    <w:rPr>
      <w:rFonts w:ascii="黑体.耗..." w:hAnsi="Times New Roman" w:eastAsia="黑体.耗..." w:cs="黑体.耗..."/>
      <w:color w:val="000000"/>
      <w:sz w:val="24"/>
      <w:szCs w:val="24"/>
      <w:lang w:val="en-US" w:eastAsia="zh-CN" w:bidi="ar-SA"/>
    </w:rPr>
  </w:style>
  <w:style w:type="character" w:customStyle="1" w:styleId="110">
    <w:name w:val="未处理的提及1"/>
    <w:basedOn w:val="26"/>
    <w:semiHidden/>
    <w:unhideWhenUsed/>
    <w:qFormat/>
    <w:uiPriority w:val="99"/>
    <w:rPr>
      <w:color w:val="605E5C"/>
      <w:shd w:val="clear" w:color="auto" w:fill="E1DFDD"/>
    </w:rPr>
  </w:style>
  <w:style w:type="paragraph" w:customStyle="1" w:styleId="111">
    <w:name w:val="font8"/>
    <w:basedOn w:val="1"/>
    <w:qFormat/>
    <w:uiPriority w:val="0"/>
    <w:pPr>
      <w:widowControl/>
      <w:spacing w:before="100" w:beforeAutospacing="1" w:after="100" w:afterLines="0" w:afterAutospacing="1" w:line="240" w:lineRule="auto"/>
      <w:ind w:firstLine="0" w:firstLineChars="0"/>
      <w:jc w:val="left"/>
    </w:pPr>
    <w:rPr>
      <w:rFonts w:ascii="微软雅黑" w:hAnsi="微软雅黑" w:eastAsia="微软雅黑" w:cs="宋体"/>
      <w:kern w:val="0"/>
      <w:sz w:val="24"/>
      <w:szCs w:val="24"/>
    </w:rPr>
  </w:style>
  <w:style w:type="paragraph" w:customStyle="1" w:styleId="11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Lines="0" w:afterAutospacing="1" w:line="240" w:lineRule="auto"/>
      <w:ind w:firstLine="0" w:firstLineChars="0"/>
      <w:jc w:val="center"/>
      <w:textAlignment w:val="center"/>
    </w:pPr>
    <w:rPr>
      <w:rFonts w:hAnsi="宋体" w:cs="宋体"/>
      <w:b/>
      <w:bCs/>
      <w:kern w:val="0"/>
      <w:sz w:val="24"/>
      <w:szCs w:val="24"/>
    </w:rPr>
  </w:style>
  <w:style w:type="paragraph" w:customStyle="1" w:styleId="11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Lines="0" w:afterAutospacing="1" w:line="240" w:lineRule="auto"/>
      <w:ind w:firstLine="0" w:firstLineChars="0"/>
      <w:jc w:val="center"/>
      <w:textAlignment w:val="center"/>
    </w:pPr>
    <w:rPr>
      <w:rFonts w:hAnsi="宋体" w:cs="宋体"/>
      <w:kern w:val="0"/>
      <w:sz w:val="24"/>
      <w:szCs w:val="24"/>
    </w:rPr>
  </w:style>
  <w:style w:type="paragraph" w:customStyle="1" w:styleId="114">
    <w:name w:val="Revision"/>
    <w:hidden/>
    <w:unhideWhenUsed/>
    <w:qFormat/>
    <w:uiPriority w:val="99"/>
    <w:rPr>
      <w:rFonts w:ascii="仿宋_GB2312" w:hAnsi="仿宋_GB2312" w:eastAsia="仿宋_GB2312" w:cs="仿宋_GB2312"/>
      <w:kern w:val="2"/>
      <w:sz w:val="32"/>
      <w:szCs w:val="30"/>
      <w:lang w:val="en-US" w:eastAsia="zh-CN" w:bidi="ar-SA"/>
    </w:rPr>
  </w:style>
  <w:style w:type="paragraph" w:customStyle="1" w:styleId="115">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Lines="0" w:afterAutospacing="1" w:line="240" w:lineRule="auto"/>
      <w:ind w:firstLine="0" w:firstLineChars="0"/>
      <w:jc w:val="center"/>
      <w:textAlignment w:val="center"/>
    </w:pPr>
    <w:rPr>
      <w:rFonts w:hAnsi="宋体" w:cs="宋体"/>
      <w:color w:val="000000"/>
      <w:kern w:val="0"/>
      <w:sz w:val="24"/>
      <w:szCs w:val="24"/>
    </w:rPr>
  </w:style>
  <w:style w:type="paragraph" w:customStyle="1" w:styleId="11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Lines="0" w:afterAutospacing="1" w:line="240" w:lineRule="auto"/>
      <w:ind w:firstLine="0" w:firstLineChars="0"/>
      <w:jc w:val="center"/>
      <w:textAlignment w:val="center"/>
    </w:pPr>
    <w:rPr>
      <w:rFonts w:hAnsi="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043E-D61C-4345-82F5-BF9A887FE1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120</Pages>
  <Words>838</Words>
  <Characters>916</Characters>
  <Lines>407</Lines>
  <Paragraphs>114</Paragraphs>
  <TotalTime>597</TotalTime>
  <ScaleCrop>false</ScaleCrop>
  <LinksUpToDate>false</LinksUpToDate>
  <CharactersWithSpaces>1055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2025-04-29T01:43:00Z</dcterms:created>
  <dc:creator>lenovo</dc:creator>
  <cp:lastModifiedBy>王晶</cp:lastModifiedBy>
  <cp:lastPrinted>2025-04-02T02:50:00Z</cp:lastPrinted>
  <dcterms:modified xsi:type="dcterms:W3CDTF">2025-11-12T01:05:44Z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10C89E11FD7D4F6C812EB867F6849727_13</vt:lpwstr>
  </property>
  <property fmtid="{D5CDD505-2E9C-101B-9397-08002B2CF9AE}" pid="4" name="KSOTemplateDocerSaveRecord">
    <vt:lpwstr>eyJoZGlkIjoiNmUzODMzMjdjNWQwMDhiZGE4MDZlNmJmYWJmNWZlZGIiLCJ1c2VySWQiOiIxNjYxNDY3MTIxIn0=</vt:lpwstr>
  </property>
</Properties>
</file>