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90" w:rsidRPr="00E20399" w:rsidRDefault="00823E90" w:rsidP="00823E90">
      <w:pPr>
        <w:rPr>
          <w:rFonts w:eastAsia="黑体" w:hint="eastAsia"/>
          <w:bCs/>
          <w:sz w:val="32"/>
          <w:szCs w:val="32"/>
        </w:rPr>
      </w:pPr>
      <w:r w:rsidRPr="00E20399">
        <w:rPr>
          <w:rFonts w:eastAsia="黑体" w:hAnsi="黑体"/>
          <w:bCs/>
          <w:sz w:val="32"/>
          <w:szCs w:val="32"/>
        </w:rPr>
        <w:t>附件</w:t>
      </w:r>
    </w:p>
    <w:p w:rsidR="00823E90" w:rsidRPr="00E20399" w:rsidRDefault="00823E90" w:rsidP="00823E90">
      <w:pPr>
        <w:rPr>
          <w:rFonts w:eastAsia="黑体"/>
          <w:bCs/>
          <w:sz w:val="32"/>
          <w:szCs w:val="32"/>
        </w:rPr>
      </w:pPr>
    </w:p>
    <w:p w:rsidR="00823E90" w:rsidRPr="00894C16" w:rsidRDefault="00823E90" w:rsidP="00823E90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894C16">
        <w:rPr>
          <w:rFonts w:ascii="方正小标宋简体" w:eastAsia="方正小标宋简体" w:hint="eastAsia"/>
          <w:bCs/>
          <w:sz w:val="44"/>
          <w:szCs w:val="44"/>
        </w:rPr>
        <w:t>自然生态空间用途管制试点方案</w:t>
      </w:r>
      <w:bookmarkStart w:id="0" w:name="_GoBack"/>
      <w:bookmarkEnd w:id="0"/>
    </w:p>
    <w:p w:rsidR="00823E90" w:rsidRPr="00E20399" w:rsidRDefault="00823E90" w:rsidP="00823E90">
      <w:pPr>
        <w:jc w:val="center"/>
        <w:rPr>
          <w:b/>
          <w:bCs/>
          <w:sz w:val="44"/>
          <w:szCs w:val="44"/>
        </w:rPr>
      </w:pP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仿宋_GB2312"/>
          <w:sz w:val="32"/>
          <w:szCs w:val="32"/>
        </w:rPr>
        <w:t>根据中共中央、国务院印发的《关于加快推进生态文明建设的意见》和《生态文明体制改革总体方案》，为积极稳妥推进覆</w:t>
      </w:r>
      <w:r w:rsidRPr="00E20399">
        <w:rPr>
          <w:rFonts w:eastAsia="仿宋_GB2312"/>
          <w:color w:val="000000"/>
          <w:sz w:val="32"/>
          <w:szCs w:val="32"/>
        </w:rPr>
        <w:t>盖全部自然生态空间的用途管</w:t>
      </w:r>
      <w:r w:rsidRPr="00E20399">
        <w:rPr>
          <w:rFonts w:eastAsia="仿宋_GB2312"/>
          <w:sz w:val="32"/>
          <w:szCs w:val="32"/>
        </w:rPr>
        <w:t>制制度，以点带面探索自然生态空间用途管制方法，形成可复制、可推广的自然生态空间用途管控经验，制定本方案。</w:t>
      </w:r>
    </w:p>
    <w:p w:rsidR="00823E90" w:rsidRPr="00E20399" w:rsidRDefault="00823E90" w:rsidP="00823E90">
      <w:pPr>
        <w:spacing w:line="620" w:lineRule="exact"/>
        <w:ind w:firstLine="646"/>
        <w:rPr>
          <w:rFonts w:eastAsia="黑体"/>
          <w:sz w:val="32"/>
          <w:szCs w:val="32"/>
        </w:rPr>
      </w:pPr>
      <w:r w:rsidRPr="00E20399">
        <w:rPr>
          <w:rFonts w:eastAsia="黑体"/>
          <w:sz w:val="32"/>
          <w:szCs w:val="32"/>
        </w:rPr>
        <w:t>一、总体要求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（一）指导思想。</w:t>
      </w:r>
      <w:r w:rsidRPr="00E20399">
        <w:rPr>
          <w:rFonts w:eastAsia="仿宋_GB2312"/>
          <w:sz w:val="32"/>
          <w:szCs w:val="32"/>
        </w:rPr>
        <w:t>全面贯彻落实党的十八大</w:t>
      </w:r>
      <w:r>
        <w:rPr>
          <w:rFonts w:eastAsia="仿宋_GB2312" w:hint="eastAsia"/>
          <w:sz w:val="32"/>
          <w:szCs w:val="32"/>
        </w:rPr>
        <w:t>和</w:t>
      </w:r>
      <w:r w:rsidRPr="00E20399">
        <w:rPr>
          <w:rFonts w:eastAsia="仿宋_GB2312"/>
          <w:sz w:val="32"/>
          <w:szCs w:val="32"/>
        </w:rPr>
        <w:t>十八届三中、四中、五中</w:t>
      </w:r>
      <w:r>
        <w:rPr>
          <w:rFonts w:eastAsia="仿宋_GB2312" w:hint="eastAsia"/>
          <w:sz w:val="32"/>
          <w:szCs w:val="32"/>
        </w:rPr>
        <w:t>、六中</w:t>
      </w:r>
      <w:r>
        <w:rPr>
          <w:rFonts w:eastAsia="仿宋_GB2312"/>
          <w:sz w:val="32"/>
          <w:szCs w:val="32"/>
        </w:rPr>
        <w:t>全会精神，深入</w:t>
      </w:r>
      <w:r w:rsidRPr="00E20399">
        <w:rPr>
          <w:rFonts w:eastAsia="仿宋_GB2312"/>
          <w:sz w:val="32"/>
          <w:szCs w:val="32"/>
        </w:rPr>
        <w:t>贯彻习近平总书记系列重要讲话精神</w:t>
      </w:r>
      <w:r>
        <w:rPr>
          <w:rFonts w:eastAsia="仿宋_GB2312" w:hint="eastAsia"/>
          <w:sz w:val="32"/>
          <w:szCs w:val="32"/>
        </w:rPr>
        <w:t>和治国</w:t>
      </w:r>
      <w:proofErr w:type="gramStart"/>
      <w:r>
        <w:rPr>
          <w:rFonts w:eastAsia="仿宋_GB2312" w:hint="eastAsia"/>
          <w:sz w:val="32"/>
          <w:szCs w:val="32"/>
        </w:rPr>
        <w:t>理政新理念</w:t>
      </w:r>
      <w:proofErr w:type="gramEnd"/>
      <w:r>
        <w:rPr>
          <w:rFonts w:eastAsia="仿宋_GB2312" w:hint="eastAsia"/>
          <w:sz w:val="32"/>
          <w:szCs w:val="32"/>
        </w:rPr>
        <w:t>新思想新战略</w:t>
      </w:r>
      <w:r w:rsidRPr="00E20399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认真落实党中央、国务院决策部署，统筹推进“五位一体”总体布局和“四个全面”战略布局，</w:t>
      </w:r>
      <w:r w:rsidRPr="00E20399">
        <w:rPr>
          <w:rFonts w:eastAsia="仿宋_GB2312"/>
          <w:sz w:val="32"/>
          <w:szCs w:val="32"/>
        </w:rPr>
        <w:t>牢固树立创新、协调、绿色、开放、共享的发展理念，坚持尊重自然顺应自然保护自然、发展和保护相统一、绿水青山就是金山银山、</w:t>
      </w:r>
      <w:r>
        <w:rPr>
          <w:rFonts w:eastAsia="仿宋_GB2312" w:hint="eastAsia"/>
          <w:sz w:val="32"/>
          <w:szCs w:val="32"/>
        </w:rPr>
        <w:t>自然价值和自然资本、空间均衡、</w:t>
      </w:r>
      <w:r w:rsidRPr="00E20399">
        <w:rPr>
          <w:rFonts w:eastAsia="仿宋_GB2312"/>
          <w:sz w:val="32"/>
          <w:szCs w:val="32"/>
        </w:rPr>
        <w:t>山水林田湖是一个生命共同体等理念，以改善生态环境质量、推动绿色发展为目标，以体制创新、制度供给、模式探索为重点，开展自然生态空间用途管制试点工作，将顶层设计与地方实践相结合，建立健全覆</w:t>
      </w:r>
      <w:r w:rsidRPr="00E20399">
        <w:rPr>
          <w:rFonts w:eastAsia="仿宋_GB2312"/>
          <w:color w:val="000000"/>
          <w:sz w:val="32"/>
          <w:szCs w:val="32"/>
        </w:rPr>
        <w:t>盖全部自</w:t>
      </w:r>
      <w:r w:rsidRPr="00E20399">
        <w:rPr>
          <w:rFonts w:eastAsia="仿宋_GB2312"/>
          <w:color w:val="000000"/>
          <w:sz w:val="32"/>
          <w:szCs w:val="32"/>
        </w:rPr>
        <w:lastRenderedPageBreak/>
        <w:t>然生态空间的</w:t>
      </w:r>
      <w:r w:rsidRPr="00E20399">
        <w:rPr>
          <w:rFonts w:eastAsia="仿宋_GB2312"/>
          <w:sz w:val="32"/>
          <w:szCs w:val="32"/>
        </w:rPr>
        <w:t>用途管制制度体系，推进生态文明领域国家治理体系和治理能力现代化。</w:t>
      </w:r>
    </w:p>
    <w:p w:rsidR="00823E90" w:rsidRDefault="00823E90" w:rsidP="00823E90">
      <w:pPr>
        <w:spacing w:line="620" w:lineRule="exact"/>
        <w:ind w:firstLine="645"/>
        <w:rPr>
          <w:rFonts w:eastAsia="楷体_GB2312" w:hint="eastAsia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（二）基本原则。</w:t>
      </w:r>
    </w:p>
    <w:p w:rsidR="00823E90" w:rsidRDefault="00823E90" w:rsidP="00823E90">
      <w:pPr>
        <w:spacing w:line="620" w:lineRule="exact"/>
        <w:ind w:firstLine="645"/>
        <w:rPr>
          <w:rFonts w:eastAsia="仿宋_GB2312" w:hint="eastAsia"/>
          <w:sz w:val="32"/>
          <w:szCs w:val="32"/>
        </w:rPr>
      </w:pPr>
      <w:r w:rsidRPr="00F966A9">
        <w:rPr>
          <w:rFonts w:ascii="仿宋_GB2312" w:eastAsia="仿宋_GB2312" w:hint="eastAsia"/>
          <w:b/>
          <w:sz w:val="32"/>
          <w:szCs w:val="32"/>
        </w:rPr>
        <w:t>坚持统筹兼顾。</w:t>
      </w:r>
      <w:r w:rsidRPr="00E20399">
        <w:rPr>
          <w:rFonts w:eastAsia="仿宋_GB2312"/>
          <w:sz w:val="32"/>
          <w:szCs w:val="32"/>
        </w:rPr>
        <w:t>综合考虑省级层面宏观管控和市县层面微观管理的双重需求，加强上下联动；</w:t>
      </w:r>
      <w:r>
        <w:rPr>
          <w:rFonts w:eastAsia="仿宋_GB2312" w:hint="eastAsia"/>
          <w:sz w:val="32"/>
          <w:szCs w:val="32"/>
        </w:rPr>
        <w:t>做</w:t>
      </w:r>
      <w:r w:rsidRPr="00E20399">
        <w:rPr>
          <w:rFonts w:eastAsia="仿宋_GB2312"/>
          <w:sz w:val="32"/>
          <w:szCs w:val="32"/>
        </w:rPr>
        <w:t>好</w:t>
      </w:r>
      <w:r>
        <w:rPr>
          <w:rFonts w:eastAsia="仿宋_GB2312" w:hint="eastAsia"/>
          <w:sz w:val="32"/>
          <w:szCs w:val="32"/>
        </w:rPr>
        <w:t>各</w:t>
      </w:r>
      <w:r w:rsidRPr="00E20399">
        <w:rPr>
          <w:rFonts w:eastAsia="仿宋_GB2312"/>
          <w:sz w:val="32"/>
          <w:szCs w:val="32"/>
        </w:rPr>
        <w:t>相关改革</w:t>
      </w:r>
      <w:r>
        <w:rPr>
          <w:rFonts w:eastAsia="仿宋_GB2312" w:hint="eastAsia"/>
          <w:sz w:val="32"/>
          <w:szCs w:val="32"/>
        </w:rPr>
        <w:t>措施</w:t>
      </w:r>
      <w:r w:rsidRPr="00E20399">
        <w:rPr>
          <w:rFonts w:eastAsia="仿宋_GB2312"/>
          <w:sz w:val="32"/>
          <w:szCs w:val="32"/>
        </w:rPr>
        <w:t>间的衔接，强化部门协作，形成改革整体合力。</w:t>
      </w:r>
    </w:p>
    <w:p w:rsidR="00823E90" w:rsidRDefault="00823E90" w:rsidP="00823E90">
      <w:pPr>
        <w:spacing w:line="620" w:lineRule="exact"/>
        <w:ind w:firstLine="645"/>
        <w:rPr>
          <w:rFonts w:eastAsia="仿宋_GB2312" w:hint="eastAsia"/>
          <w:sz w:val="32"/>
          <w:szCs w:val="32"/>
        </w:rPr>
      </w:pPr>
      <w:r w:rsidRPr="00F966A9">
        <w:rPr>
          <w:rFonts w:ascii="仿宋_GB2312" w:eastAsia="仿宋_GB2312" w:hint="eastAsia"/>
          <w:b/>
          <w:sz w:val="32"/>
          <w:szCs w:val="32"/>
        </w:rPr>
        <w:t>坚持改革创新。</w:t>
      </w:r>
      <w:r w:rsidRPr="00E20399">
        <w:rPr>
          <w:rFonts w:eastAsia="仿宋_GB2312"/>
          <w:sz w:val="32"/>
          <w:szCs w:val="32"/>
        </w:rPr>
        <w:t>鼓励试点地区因地制宜，结合本地实际大胆探索，允许试错、包容失败、及时纠错。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F966A9">
        <w:rPr>
          <w:rFonts w:ascii="仿宋_GB2312" w:eastAsia="仿宋_GB2312" w:hint="eastAsia"/>
          <w:b/>
          <w:sz w:val="32"/>
          <w:szCs w:val="32"/>
        </w:rPr>
        <w:t>坚持利于推广。</w:t>
      </w:r>
      <w:r w:rsidRPr="00E20399">
        <w:rPr>
          <w:rFonts w:eastAsia="仿宋_GB2312"/>
          <w:sz w:val="32"/>
          <w:szCs w:val="32"/>
        </w:rPr>
        <w:t>坚持实施导向、好用管用，立足服务国家大局，尽快形成可操作、能监管，可复制、能推广的改革成果。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（三）总体目标。</w:t>
      </w:r>
      <w:r w:rsidRPr="00E20399">
        <w:rPr>
          <w:rFonts w:eastAsia="仿宋_GB2312"/>
          <w:sz w:val="32"/>
          <w:szCs w:val="32"/>
        </w:rPr>
        <w:t>通过试验探索，推动自然生态空间用途管制制度取得重要进展，形成若干可操作、有效管用的制度成果；试点地区率先建成覆盖全部</w:t>
      </w:r>
      <w:r>
        <w:rPr>
          <w:rFonts w:eastAsia="仿宋_GB2312" w:hint="eastAsia"/>
          <w:sz w:val="32"/>
          <w:szCs w:val="32"/>
        </w:rPr>
        <w:t>自然生态</w:t>
      </w:r>
      <w:r w:rsidRPr="00E20399">
        <w:rPr>
          <w:rFonts w:eastAsia="仿宋_GB2312"/>
          <w:sz w:val="32"/>
          <w:szCs w:val="32"/>
        </w:rPr>
        <w:t>空间的</w:t>
      </w:r>
      <w:r>
        <w:rPr>
          <w:rFonts w:eastAsia="仿宋_GB2312" w:hint="eastAsia"/>
          <w:sz w:val="32"/>
          <w:szCs w:val="32"/>
        </w:rPr>
        <w:t>用途管制制度</w:t>
      </w:r>
      <w:r w:rsidRPr="00E20399">
        <w:rPr>
          <w:rFonts w:eastAsia="仿宋_GB2312"/>
          <w:sz w:val="32"/>
          <w:szCs w:val="32"/>
        </w:rPr>
        <w:t>体系，资源利用水平大幅提高、生态环境质量持续改善、发展质量和效益明显提升。</w:t>
      </w:r>
    </w:p>
    <w:p w:rsidR="00823E90" w:rsidRPr="00E20399" w:rsidRDefault="00823E90" w:rsidP="00823E90">
      <w:pPr>
        <w:spacing w:line="620" w:lineRule="exact"/>
        <w:ind w:firstLine="646"/>
        <w:rPr>
          <w:rFonts w:eastAsia="黑体"/>
          <w:sz w:val="32"/>
          <w:szCs w:val="32"/>
        </w:rPr>
      </w:pPr>
      <w:r w:rsidRPr="00E20399">
        <w:rPr>
          <w:rFonts w:eastAsia="黑体"/>
          <w:sz w:val="32"/>
          <w:szCs w:val="32"/>
        </w:rPr>
        <w:t>二、试点任务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（一）开展调查评价。</w:t>
      </w:r>
      <w:r w:rsidRPr="00E20399">
        <w:rPr>
          <w:rFonts w:eastAsia="仿宋_GB2312"/>
          <w:sz w:val="32"/>
          <w:szCs w:val="32"/>
        </w:rPr>
        <w:t>各试点地区</w:t>
      </w:r>
      <w:r>
        <w:rPr>
          <w:rFonts w:eastAsia="仿宋_GB2312" w:hint="eastAsia"/>
          <w:sz w:val="32"/>
          <w:szCs w:val="32"/>
        </w:rPr>
        <w:t>要</w:t>
      </w:r>
      <w:r w:rsidRPr="00E20399">
        <w:rPr>
          <w:rFonts w:eastAsia="仿宋_GB2312"/>
          <w:sz w:val="32"/>
          <w:szCs w:val="32"/>
        </w:rPr>
        <w:t>在土地、森林、草原、湿地、水域、岸线、海洋和生态环境等调查标准基础上，建立调查评价标准，以全国土地调查成果、自然资源专项调查和</w:t>
      </w:r>
      <w:proofErr w:type="gramStart"/>
      <w:r w:rsidRPr="00E20399">
        <w:rPr>
          <w:rFonts w:eastAsia="仿宋_GB2312"/>
          <w:sz w:val="32"/>
          <w:szCs w:val="32"/>
        </w:rPr>
        <w:t>地理国情</w:t>
      </w:r>
      <w:proofErr w:type="gramEnd"/>
      <w:r w:rsidRPr="00E20399">
        <w:rPr>
          <w:rFonts w:eastAsia="仿宋_GB2312"/>
          <w:sz w:val="32"/>
          <w:szCs w:val="32"/>
        </w:rPr>
        <w:t>普查成果为基础，确定各类</w:t>
      </w:r>
      <w:r>
        <w:rPr>
          <w:rFonts w:eastAsia="仿宋_GB2312" w:hint="eastAsia"/>
          <w:sz w:val="32"/>
          <w:szCs w:val="32"/>
        </w:rPr>
        <w:t>自然</w:t>
      </w:r>
      <w:r w:rsidRPr="00E20399">
        <w:rPr>
          <w:rFonts w:eastAsia="仿宋_GB2312"/>
          <w:sz w:val="32"/>
          <w:szCs w:val="32"/>
        </w:rPr>
        <w:t>生态空间的用途、权属和分布等情况，建立数据共享机制，为</w:t>
      </w:r>
      <w:r>
        <w:rPr>
          <w:rFonts w:eastAsia="仿宋_GB2312" w:hint="eastAsia"/>
          <w:sz w:val="32"/>
          <w:szCs w:val="32"/>
        </w:rPr>
        <w:t>自然</w:t>
      </w:r>
      <w:r w:rsidRPr="00E20399">
        <w:rPr>
          <w:rFonts w:eastAsia="仿宋_GB2312"/>
          <w:sz w:val="32"/>
          <w:szCs w:val="32"/>
        </w:rPr>
        <w:t>生态空</w:t>
      </w:r>
      <w:r w:rsidRPr="00E20399">
        <w:rPr>
          <w:rFonts w:eastAsia="仿宋_GB2312"/>
          <w:sz w:val="32"/>
          <w:szCs w:val="32"/>
        </w:rPr>
        <w:lastRenderedPageBreak/>
        <w:t>间的规划布局、确权登记和用途管制奠定基础。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（二）划定保护范围。</w:t>
      </w:r>
      <w:r w:rsidRPr="00E20399">
        <w:rPr>
          <w:rFonts w:eastAsia="仿宋_GB2312"/>
          <w:sz w:val="32"/>
          <w:szCs w:val="32"/>
        </w:rPr>
        <w:t>按照生态保护红线划定技术规范，科学划定生态保护红线。以生态保护红线、永久基本农田和城市开发边界为依据和主要内容，综合考虑主体功能定位、空间开发需求、资源环境承载能力和粮食安全，编制空间规划，明确本辖区内</w:t>
      </w:r>
      <w:r>
        <w:rPr>
          <w:rFonts w:eastAsia="仿宋_GB2312" w:hint="eastAsia"/>
          <w:sz w:val="32"/>
          <w:szCs w:val="32"/>
        </w:rPr>
        <w:t>自然</w:t>
      </w:r>
      <w:r w:rsidRPr="00E20399">
        <w:rPr>
          <w:rFonts w:eastAsia="仿宋_GB2312"/>
          <w:sz w:val="32"/>
          <w:szCs w:val="32"/>
        </w:rPr>
        <w:t>生态空间保护要求，统筹确定</w:t>
      </w:r>
      <w:r>
        <w:rPr>
          <w:rFonts w:eastAsia="仿宋_GB2312" w:hint="eastAsia"/>
          <w:sz w:val="32"/>
          <w:szCs w:val="32"/>
        </w:rPr>
        <w:t>自然</w:t>
      </w:r>
      <w:r w:rsidRPr="00E20399">
        <w:rPr>
          <w:rFonts w:eastAsia="仿宋_GB2312"/>
          <w:sz w:val="32"/>
          <w:szCs w:val="32"/>
        </w:rPr>
        <w:t>生态空间的保护目标与布局。</w:t>
      </w:r>
    </w:p>
    <w:p w:rsidR="00823E90" w:rsidRPr="00E20399" w:rsidRDefault="00823E90" w:rsidP="00823E90">
      <w:pPr>
        <w:pStyle w:val="ListParagraph"/>
        <w:spacing w:line="620" w:lineRule="exact"/>
        <w:ind w:firstLine="640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（三）制定准入条件。</w:t>
      </w:r>
      <w:r w:rsidRPr="00E20399">
        <w:rPr>
          <w:rFonts w:eastAsia="仿宋_GB2312"/>
          <w:sz w:val="32"/>
          <w:szCs w:val="32"/>
        </w:rPr>
        <w:t>按照生态主导功能和生态保护类型，分类制定生态功能类型区的区域准入条件，开展资源环境承载力评价，确定允许的开发强度，明确允许、限制、禁止的产业和项目类型清单，提出城乡建设、工农业生产、矿产开发、旅游康体等活动的规模、强度、布局和环境保护等方面的限额要求。</w:t>
      </w:r>
    </w:p>
    <w:p w:rsidR="00823E90" w:rsidRPr="00E20399" w:rsidRDefault="00823E90" w:rsidP="00823E90">
      <w:pPr>
        <w:pStyle w:val="ListParagraph"/>
        <w:spacing w:line="620" w:lineRule="exact"/>
        <w:ind w:firstLine="640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（四）落实空间用途。</w:t>
      </w:r>
      <w:r w:rsidRPr="00E20399">
        <w:rPr>
          <w:rFonts w:eastAsia="仿宋_GB2312"/>
          <w:sz w:val="32"/>
          <w:szCs w:val="32"/>
        </w:rPr>
        <w:t>根据保护需要和开发利用要求，依据空间规划确定的</w:t>
      </w:r>
      <w:r>
        <w:rPr>
          <w:rFonts w:eastAsia="仿宋_GB2312" w:hint="eastAsia"/>
          <w:sz w:val="32"/>
          <w:szCs w:val="32"/>
        </w:rPr>
        <w:t>自然</w:t>
      </w:r>
      <w:r w:rsidRPr="00E20399">
        <w:rPr>
          <w:rFonts w:eastAsia="仿宋_GB2312"/>
          <w:sz w:val="32"/>
          <w:szCs w:val="32"/>
        </w:rPr>
        <w:t>生态空间保护目标与布局，</w:t>
      </w:r>
      <w:r>
        <w:rPr>
          <w:rFonts w:eastAsia="仿宋_GB2312" w:hint="eastAsia"/>
          <w:sz w:val="32"/>
          <w:szCs w:val="32"/>
        </w:rPr>
        <w:t>确定用途</w:t>
      </w:r>
      <w:r w:rsidRPr="00E20399">
        <w:rPr>
          <w:rFonts w:eastAsia="仿宋_GB2312"/>
          <w:sz w:val="32"/>
          <w:szCs w:val="32"/>
        </w:rPr>
        <w:t>管制要求，</w:t>
      </w:r>
      <w:r>
        <w:rPr>
          <w:rFonts w:eastAsia="仿宋_GB2312" w:hint="eastAsia"/>
          <w:sz w:val="32"/>
          <w:szCs w:val="32"/>
        </w:rPr>
        <w:t>落实到地块，</w:t>
      </w:r>
      <w:r w:rsidRPr="00E20399">
        <w:rPr>
          <w:rFonts w:eastAsia="仿宋_GB2312"/>
          <w:sz w:val="32"/>
          <w:szCs w:val="32"/>
        </w:rPr>
        <w:t>并予以公告。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（五）制定转用规则。</w:t>
      </w:r>
      <w:r w:rsidRPr="00E20399">
        <w:rPr>
          <w:rFonts w:eastAsia="仿宋_GB2312"/>
          <w:sz w:val="32"/>
          <w:szCs w:val="32"/>
        </w:rPr>
        <w:t>整合现有各类用途转用制度，分别针对生态空间向城镇空间、农业空间的转变，生态空间内建设用地、农业用地管控，以及生态空间内部用途之间的相互转换，区分生态保护红线内外，制定差别化转用审批流程，探索建立用途转用许可制度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（六）创新管护模式。</w:t>
      </w:r>
      <w:r w:rsidRPr="00E20399">
        <w:rPr>
          <w:rFonts w:eastAsia="仿宋_GB2312"/>
          <w:sz w:val="32"/>
          <w:szCs w:val="32"/>
        </w:rPr>
        <w:t>依托自然资源统一确权登记，建</w:t>
      </w:r>
      <w:r w:rsidRPr="00E20399">
        <w:rPr>
          <w:rFonts w:eastAsia="仿宋_GB2312"/>
          <w:sz w:val="32"/>
          <w:szCs w:val="32"/>
        </w:rPr>
        <w:lastRenderedPageBreak/>
        <w:t>立归属清晰、权责明确、监管有效的自然资源资产产权制度。探索土地征收和协议管护等管理模式。探索建立生态</w:t>
      </w:r>
      <w:r>
        <w:rPr>
          <w:rFonts w:eastAsia="仿宋_GB2312" w:hint="eastAsia"/>
          <w:sz w:val="32"/>
          <w:szCs w:val="32"/>
        </w:rPr>
        <w:t>保护</w:t>
      </w:r>
      <w:r w:rsidRPr="00E20399">
        <w:rPr>
          <w:rFonts w:eastAsia="仿宋_GB2312"/>
          <w:sz w:val="32"/>
          <w:szCs w:val="32"/>
        </w:rPr>
        <w:t>补偿长效机制和多渠道增加生态建设投入机制。在分类管理基础上，探索建立部门协同管理机制。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（七）做好效果评估。</w:t>
      </w:r>
      <w:r w:rsidRPr="00E20399">
        <w:rPr>
          <w:rFonts w:eastAsia="仿宋_GB2312"/>
          <w:sz w:val="32"/>
          <w:szCs w:val="32"/>
        </w:rPr>
        <w:t>试点地区要定期对任务完成情况开展自评估，每季度报送工作进展情况。省级国土资源、发展改革、环境保护、城乡规划行政主管部门会同相关部门做好督导和效果评估，及时总结推广试行有效的举措和做法，对试点过程中发现的问题和实践证明不可行的举措，要及时调整，提出相关建议。</w:t>
      </w:r>
    </w:p>
    <w:p w:rsidR="00823E90" w:rsidRPr="00E20399" w:rsidRDefault="00823E90" w:rsidP="00823E90">
      <w:pPr>
        <w:spacing w:line="620" w:lineRule="exact"/>
        <w:ind w:firstLine="646"/>
        <w:rPr>
          <w:rFonts w:eastAsia="黑体"/>
          <w:sz w:val="32"/>
          <w:szCs w:val="32"/>
        </w:rPr>
      </w:pPr>
      <w:r w:rsidRPr="00E20399">
        <w:rPr>
          <w:rFonts w:eastAsia="黑体"/>
          <w:sz w:val="32"/>
          <w:szCs w:val="32"/>
        </w:rPr>
        <w:t>三、试点区域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仿宋_GB2312"/>
          <w:sz w:val="32"/>
          <w:szCs w:val="32"/>
        </w:rPr>
        <w:t>综合考虑各地现有工作基础、区域差异和发展阶段等因素，并与正在开展的国家生态文明试验区、生态保护红线、空间规划、自然资源统一确权登记</w:t>
      </w:r>
      <w:r>
        <w:rPr>
          <w:rFonts w:eastAsia="仿宋_GB2312" w:hint="eastAsia"/>
          <w:sz w:val="32"/>
          <w:szCs w:val="32"/>
        </w:rPr>
        <w:t>等改革（</w:t>
      </w:r>
      <w:r w:rsidRPr="00E20399">
        <w:rPr>
          <w:rFonts w:eastAsia="仿宋_GB2312"/>
          <w:sz w:val="32"/>
          <w:szCs w:val="32"/>
        </w:rPr>
        <w:t>试点</w:t>
      </w:r>
      <w:r>
        <w:rPr>
          <w:rFonts w:eastAsia="仿宋_GB2312" w:hint="eastAsia"/>
          <w:sz w:val="32"/>
          <w:szCs w:val="32"/>
        </w:rPr>
        <w:t>）</w:t>
      </w:r>
      <w:r w:rsidRPr="00E20399">
        <w:rPr>
          <w:rFonts w:eastAsia="仿宋_GB2312"/>
          <w:sz w:val="32"/>
          <w:szCs w:val="32"/>
        </w:rPr>
        <w:t>相衔接，在福建、江西、河南</w:t>
      </w:r>
      <w:r>
        <w:rPr>
          <w:rFonts w:eastAsia="仿宋_GB2312"/>
          <w:sz w:val="32"/>
          <w:szCs w:val="32"/>
        </w:rPr>
        <w:t>、海南</w:t>
      </w:r>
      <w:r w:rsidRPr="00E20399">
        <w:rPr>
          <w:rFonts w:eastAsia="仿宋_GB2312"/>
          <w:sz w:val="32"/>
          <w:szCs w:val="32"/>
        </w:rPr>
        <w:t>、贵州、</w:t>
      </w:r>
      <w:r>
        <w:rPr>
          <w:rFonts w:eastAsia="仿宋_GB2312"/>
          <w:sz w:val="32"/>
          <w:szCs w:val="32"/>
        </w:rPr>
        <w:t>青海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省各选择</w:t>
      </w:r>
      <w:r w:rsidRPr="00DB0D10">
        <w:rPr>
          <w:rFonts w:eastAsia="仿宋_GB2312" w:hint="eastAsia"/>
          <w:color w:val="000000"/>
          <w:sz w:val="32"/>
          <w:szCs w:val="32"/>
        </w:rPr>
        <w:t>2-3</w:t>
      </w:r>
      <w:r w:rsidRPr="00DB0D10">
        <w:rPr>
          <w:rFonts w:eastAsia="仿宋_GB2312" w:hint="eastAsia"/>
          <w:color w:val="000000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市县开展试点工作，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省可根据需要，适当增加试点市县数量</w:t>
      </w:r>
      <w:r w:rsidRPr="00E20399">
        <w:rPr>
          <w:rFonts w:eastAsia="仿宋_GB2312"/>
          <w:sz w:val="32"/>
          <w:szCs w:val="32"/>
        </w:rPr>
        <w:t>。</w:t>
      </w:r>
    </w:p>
    <w:p w:rsidR="00823E90" w:rsidRPr="00E20399" w:rsidRDefault="00823E90" w:rsidP="00823E90">
      <w:pPr>
        <w:spacing w:line="620" w:lineRule="exact"/>
        <w:ind w:firstLine="645"/>
        <w:rPr>
          <w:rFonts w:eastAsia="黑体"/>
          <w:sz w:val="32"/>
          <w:szCs w:val="32"/>
        </w:rPr>
      </w:pPr>
      <w:r w:rsidRPr="00E20399">
        <w:rPr>
          <w:rFonts w:eastAsia="黑体"/>
          <w:sz w:val="32"/>
          <w:szCs w:val="32"/>
        </w:rPr>
        <w:t>四、预期成果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仿宋_GB2312"/>
          <w:sz w:val="32"/>
          <w:szCs w:val="32"/>
        </w:rPr>
        <w:t>试点市县应提交以下成果：</w:t>
      </w:r>
      <w:bookmarkStart w:id="1" w:name="_Toc397347776"/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（一）工作报告。</w:t>
      </w:r>
      <w:bookmarkEnd w:id="1"/>
      <w:r w:rsidRPr="00E20399">
        <w:rPr>
          <w:rFonts w:eastAsia="仿宋_GB2312"/>
          <w:sz w:val="32"/>
          <w:szCs w:val="32"/>
        </w:rPr>
        <w:t>试点工作报告主要内容包括：</w:t>
      </w:r>
      <w:r>
        <w:rPr>
          <w:rFonts w:eastAsia="仿宋_GB2312" w:hint="eastAsia"/>
          <w:sz w:val="32"/>
          <w:szCs w:val="32"/>
        </w:rPr>
        <w:t>1.</w:t>
      </w:r>
      <w:r w:rsidRPr="00E20399">
        <w:rPr>
          <w:rFonts w:eastAsia="仿宋_GB2312"/>
          <w:sz w:val="32"/>
          <w:szCs w:val="32"/>
        </w:rPr>
        <w:t>基本情况；</w:t>
      </w:r>
      <w:r>
        <w:rPr>
          <w:rFonts w:eastAsia="仿宋_GB2312" w:hint="eastAsia"/>
          <w:sz w:val="32"/>
          <w:szCs w:val="32"/>
        </w:rPr>
        <w:t>2.</w:t>
      </w:r>
      <w:r w:rsidRPr="00E20399">
        <w:rPr>
          <w:rFonts w:eastAsia="仿宋_GB2312"/>
          <w:sz w:val="32"/>
          <w:szCs w:val="32"/>
        </w:rPr>
        <w:t>工作过程；</w:t>
      </w:r>
      <w:r>
        <w:rPr>
          <w:rFonts w:eastAsia="仿宋_GB2312" w:hint="eastAsia"/>
          <w:sz w:val="32"/>
          <w:szCs w:val="32"/>
        </w:rPr>
        <w:t>3.</w:t>
      </w:r>
      <w:r w:rsidRPr="00E20399">
        <w:rPr>
          <w:rFonts w:eastAsia="仿宋_GB2312"/>
          <w:sz w:val="32"/>
          <w:szCs w:val="32"/>
        </w:rPr>
        <w:t>工作成效与认识；</w:t>
      </w:r>
      <w:r>
        <w:rPr>
          <w:rFonts w:eastAsia="仿宋_GB2312" w:hint="eastAsia"/>
          <w:sz w:val="32"/>
          <w:szCs w:val="32"/>
        </w:rPr>
        <w:t>4.</w:t>
      </w:r>
      <w:r w:rsidRPr="00E20399">
        <w:rPr>
          <w:rFonts w:eastAsia="仿宋_GB2312"/>
          <w:sz w:val="32"/>
          <w:szCs w:val="32"/>
        </w:rPr>
        <w:t>存在的主要问题；</w:t>
      </w:r>
      <w:r>
        <w:rPr>
          <w:rFonts w:eastAsia="仿宋_GB2312" w:hint="eastAsia"/>
          <w:sz w:val="32"/>
          <w:szCs w:val="32"/>
        </w:rPr>
        <w:t>5.</w:t>
      </w:r>
      <w:r w:rsidRPr="00E20399">
        <w:rPr>
          <w:rFonts w:eastAsia="仿宋_GB2312"/>
          <w:sz w:val="32"/>
          <w:szCs w:val="32"/>
        </w:rPr>
        <w:t>下一步工作安排与建议；</w:t>
      </w:r>
      <w:r>
        <w:rPr>
          <w:rFonts w:eastAsia="仿宋_GB2312" w:hint="eastAsia"/>
          <w:sz w:val="32"/>
          <w:szCs w:val="32"/>
        </w:rPr>
        <w:t>6</w:t>
      </w:r>
      <w:r w:rsidRPr="00A52A6F">
        <w:rPr>
          <w:rFonts w:eastAsia="仿宋_GB2312" w:hint="eastAsia"/>
          <w:sz w:val="32"/>
          <w:szCs w:val="32"/>
        </w:rPr>
        <w:t>.</w:t>
      </w:r>
      <w:r w:rsidRPr="00DB0D10">
        <w:rPr>
          <w:rFonts w:eastAsia="仿宋_GB2312"/>
          <w:color w:val="000000"/>
          <w:sz w:val="32"/>
          <w:szCs w:val="32"/>
        </w:rPr>
        <w:t>其它</w:t>
      </w:r>
      <w:r w:rsidRPr="00A52A6F">
        <w:rPr>
          <w:rFonts w:eastAsia="仿宋_GB2312"/>
          <w:sz w:val="32"/>
          <w:szCs w:val="32"/>
        </w:rPr>
        <w:t>。</w:t>
      </w:r>
      <w:r w:rsidRPr="00E20399">
        <w:rPr>
          <w:rFonts w:eastAsia="仿宋_GB2312"/>
          <w:sz w:val="32"/>
          <w:szCs w:val="32"/>
        </w:rPr>
        <w:t>要</w:t>
      </w:r>
      <w:r>
        <w:rPr>
          <w:rFonts w:eastAsia="仿宋_GB2312" w:hint="eastAsia"/>
          <w:sz w:val="32"/>
          <w:szCs w:val="32"/>
        </w:rPr>
        <w:t>做到</w:t>
      </w:r>
      <w:r w:rsidRPr="00E20399">
        <w:rPr>
          <w:rFonts w:eastAsia="仿宋_GB2312"/>
          <w:sz w:val="32"/>
          <w:szCs w:val="32"/>
        </w:rPr>
        <w:t>内容翔实具体，</w:t>
      </w:r>
      <w:r w:rsidRPr="00E20399">
        <w:rPr>
          <w:rFonts w:eastAsia="仿宋_GB2312"/>
          <w:sz w:val="32"/>
          <w:szCs w:val="32"/>
        </w:rPr>
        <w:lastRenderedPageBreak/>
        <w:t>数据准确可靠。</w:t>
      </w:r>
    </w:p>
    <w:p w:rsidR="00823E90" w:rsidRPr="00E20399" w:rsidRDefault="00823E90" w:rsidP="00823E90">
      <w:pPr>
        <w:spacing w:line="620" w:lineRule="exact"/>
        <w:ind w:firstLine="645"/>
        <w:rPr>
          <w:rFonts w:eastAsia="楷体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（二）技术报告。</w:t>
      </w:r>
      <w:r w:rsidRPr="00E20399">
        <w:rPr>
          <w:rFonts w:eastAsia="仿宋_GB2312"/>
          <w:sz w:val="32"/>
          <w:szCs w:val="32"/>
        </w:rPr>
        <w:t>梳理试点过程中涉及的调查评价、红线划定、落实用途等技术要求，形成技术报告。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（三）自然生态空间用途管制实施细则。</w:t>
      </w:r>
      <w:r w:rsidRPr="00E20399">
        <w:rPr>
          <w:rFonts w:eastAsia="仿宋_GB2312"/>
          <w:sz w:val="32"/>
          <w:szCs w:val="32"/>
        </w:rPr>
        <w:t>梳理转用许可审批流程，从审批权限、申报要求、审查原则、审查内容、审批程序等方面，明确转用许可具体办法，形成《自然生态空间用途管制实施细则》。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（四）自然生态空间用途管制制度建议。</w:t>
      </w:r>
      <w:r w:rsidRPr="00E20399">
        <w:rPr>
          <w:rFonts w:eastAsia="仿宋_GB2312"/>
          <w:sz w:val="32"/>
          <w:szCs w:val="32"/>
        </w:rPr>
        <w:t>提出自然生态空间用途管制的制度改革建议，形成</w:t>
      </w:r>
      <w:r>
        <w:rPr>
          <w:rFonts w:eastAsia="仿宋_GB2312" w:hint="eastAsia"/>
          <w:sz w:val="32"/>
          <w:szCs w:val="32"/>
        </w:rPr>
        <w:t>相应的“</w:t>
      </w:r>
      <w:r w:rsidRPr="00E20399">
        <w:rPr>
          <w:rFonts w:eastAsia="仿宋_GB2312"/>
          <w:sz w:val="32"/>
          <w:szCs w:val="32"/>
        </w:rPr>
        <w:t>一套办法</w:t>
      </w:r>
      <w:r>
        <w:rPr>
          <w:rFonts w:eastAsia="仿宋_GB2312" w:hint="eastAsia"/>
          <w:sz w:val="32"/>
          <w:szCs w:val="32"/>
        </w:rPr>
        <w:t>”</w:t>
      </w:r>
      <w:r w:rsidRPr="00E20399">
        <w:rPr>
          <w:rFonts w:eastAsia="仿宋_GB2312"/>
          <w:sz w:val="32"/>
          <w:szCs w:val="32"/>
        </w:rPr>
        <w:t>。包括工作组织、工作方式、技术路径、协作机制、保障措施、体制机制改革建议等，形成可借鉴、易推广的工作模式和技术途径。</w:t>
      </w:r>
    </w:p>
    <w:p w:rsidR="00823E90" w:rsidRPr="00E20399" w:rsidRDefault="00823E90" w:rsidP="00823E90">
      <w:pPr>
        <w:spacing w:line="620" w:lineRule="exact"/>
        <w:ind w:firstLine="646"/>
        <w:rPr>
          <w:rFonts w:eastAsia="黑体"/>
          <w:sz w:val="32"/>
          <w:szCs w:val="32"/>
        </w:rPr>
      </w:pPr>
      <w:r w:rsidRPr="00E20399">
        <w:rPr>
          <w:rFonts w:eastAsia="黑体"/>
          <w:sz w:val="32"/>
          <w:szCs w:val="32"/>
        </w:rPr>
        <w:t>五、时间安排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E20399">
        <w:rPr>
          <w:rFonts w:eastAsia="仿宋_GB2312"/>
          <w:sz w:val="32"/>
          <w:szCs w:val="32"/>
        </w:rPr>
        <w:t>试点周期自</w:t>
      </w:r>
      <w:r w:rsidRPr="00E20399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 w:rsidRPr="00E20399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 w:rsidRPr="00E20399">
        <w:rPr>
          <w:rFonts w:eastAsia="仿宋_GB2312"/>
          <w:sz w:val="32"/>
          <w:szCs w:val="32"/>
        </w:rPr>
        <w:t>月到</w:t>
      </w:r>
      <w:r w:rsidRPr="00E20399">
        <w:rPr>
          <w:rFonts w:eastAsia="仿宋_GB2312"/>
          <w:sz w:val="32"/>
          <w:szCs w:val="32"/>
        </w:rPr>
        <w:t>2018</w:t>
      </w:r>
      <w:r w:rsidRPr="00E20399">
        <w:rPr>
          <w:rFonts w:eastAsia="仿宋_GB2312"/>
          <w:sz w:val="32"/>
          <w:szCs w:val="32"/>
        </w:rPr>
        <w:t>年</w:t>
      </w:r>
      <w:r w:rsidRPr="00E20399">
        <w:rPr>
          <w:rFonts w:eastAsia="仿宋_GB2312"/>
          <w:sz w:val="32"/>
          <w:szCs w:val="32"/>
        </w:rPr>
        <w:t>12</w:t>
      </w:r>
      <w:r w:rsidRPr="00E20399">
        <w:rPr>
          <w:rFonts w:eastAsia="仿宋_GB2312"/>
          <w:sz w:val="32"/>
          <w:szCs w:val="32"/>
        </w:rPr>
        <w:t>月，</w:t>
      </w:r>
      <w:r w:rsidRPr="00E20399">
        <w:rPr>
          <w:rFonts w:eastAsia="仿宋_GB2312"/>
          <w:sz w:val="32"/>
          <w:szCs w:val="32"/>
        </w:rPr>
        <w:t>2019</w:t>
      </w:r>
      <w:r w:rsidRPr="00E20399">
        <w:rPr>
          <w:rFonts w:eastAsia="仿宋_GB2312"/>
          <w:sz w:val="32"/>
          <w:szCs w:val="32"/>
        </w:rPr>
        <w:t>年上半年对试点进行评估研究。具体分为</w:t>
      </w:r>
      <w:r w:rsidRPr="00E20399">
        <w:rPr>
          <w:rFonts w:eastAsia="仿宋_GB2312"/>
          <w:sz w:val="32"/>
          <w:szCs w:val="32"/>
        </w:rPr>
        <w:t>3</w:t>
      </w:r>
      <w:r w:rsidRPr="00E20399">
        <w:rPr>
          <w:rFonts w:eastAsia="仿宋_GB2312"/>
          <w:sz w:val="32"/>
          <w:szCs w:val="32"/>
        </w:rPr>
        <w:t>个阶段：</w:t>
      </w:r>
    </w:p>
    <w:p w:rsidR="00823E90" w:rsidRPr="00E20399" w:rsidRDefault="00823E90" w:rsidP="00823E90">
      <w:pPr>
        <w:spacing w:line="620" w:lineRule="exact"/>
        <w:ind w:firstLine="645"/>
        <w:rPr>
          <w:rFonts w:eastAsia="仿宋_GB2312"/>
          <w:sz w:val="32"/>
          <w:szCs w:val="32"/>
        </w:rPr>
      </w:pPr>
      <w:r w:rsidRPr="004349C0">
        <w:rPr>
          <w:rFonts w:ascii="楷体_GB2312" w:eastAsia="楷体_GB2312" w:hint="eastAsia"/>
          <w:sz w:val="32"/>
          <w:szCs w:val="32"/>
        </w:rPr>
        <w:t>（一）准备阶段（2017.03～2017.06）。</w:t>
      </w:r>
      <w:r w:rsidRPr="004349C0">
        <w:rPr>
          <w:rFonts w:eastAsia="仿宋_GB2312"/>
          <w:sz w:val="32"/>
          <w:szCs w:val="32"/>
        </w:rPr>
        <w:t>试点省和试点地方人民政府根据试点任务要求，开展自然生态空间调查评价基础</w:t>
      </w:r>
      <w:r w:rsidRPr="00E20399">
        <w:rPr>
          <w:rFonts w:eastAsia="仿宋_GB2312"/>
          <w:sz w:val="32"/>
          <w:szCs w:val="32"/>
        </w:rPr>
        <w:t>资料的收集整理和整合工作，</w:t>
      </w:r>
      <w:r>
        <w:rPr>
          <w:rFonts w:eastAsia="仿宋_GB2312" w:hint="eastAsia"/>
          <w:sz w:val="32"/>
          <w:szCs w:val="32"/>
        </w:rPr>
        <w:t>分别</w:t>
      </w:r>
      <w:r w:rsidRPr="00E20399">
        <w:rPr>
          <w:rFonts w:eastAsia="仿宋_GB2312"/>
          <w:sz w:val="32"/>
          <w:szCs w:val="32"/>
        </w:rPr>
        <w:t>编制试点方案，由国土资源部、</w:t>
      </w:r>
      <w:r>
        <w:rPr>
          <w:rFonts w:eastAsia="仿宋_GB2312" w:hint="eastAsia"/>
          <w:sz w:val="32"/>
          <w:szCs w:val="32"/>
        </w:rPr>
        <w:t>国家</w:t>
      </w:r>
      <w:r w:rsidRPr="00E20399">
        <w:rPr>
          <w:rFonts w:eastAsia="仿宋_GB2312"/>
          <w:sz w:val="32"/>
          <w:szCs w:val="32"/>
        </w:rPr>
        <w:t>发展改革委、环境保护部、住房城乡建设</w:t>
      </w:r>
      <w:r>
        <w:rPr>
          <w:rFonts w:eastAsia="仿宋_GB2312" w:hint="eastAsia"/>
          <w:sz w:val="32"/>
          <w:szCs w:val="32"/>
        </w:rPr>
        <w:t>部</w:t>
      </w:r>
      <w:r w:rsidRPr="00E20399">
        <w:rPr>
          <w:rFonts w:eastAsia="仿宋_GB2312"/>
          <w:sz w:val="32"/>
          <w:szCs w:val="32"/>
        </w:rPr>
        <w:t>等部门组织论证。</w:t>
      </w:r>
    </w:p>
    <w:p w:rsidR="00823E90" w:rsidRPr="00E20399" w:rsidRDefault="00823E90" w:rsidP="00823E90">
      <w:pPr>
        <w:ind w:firstLine="645"/>
        <w:rPr>
          <w:rFonts w:eastAsia="仿宋_GB2312"/>
          <w:sz w:val="32"/>
          <w:szCs w:val="32"/>
        </w:rPr>
      </w:pPr>
      <w:r w:rsidRPr="004349C0">
        <w:rPr>
          <w:rFonts w:ascii="楷体_GB2312" w:eastAsia="楷体_GB2312" w:hint="eastAsia"/>
          <w:sz w:val="32"/>
          <w:szCs w:val="32"/>
        </w:rPr>
        <w:t>（二）实施阶段（2017.06～2018.12）。</w:t>
      </w:r>
      <w:r w:rsidRPr="00E20399">
        <w:rPr>
          <w:rFonts w:eastAsia="仿宋_GB2312"/>
          <w:sz w:val="32"/>
          <w:szCs w:val="32"/>
        </w:rPr>
        <w:t>按照《自然生态空间用途管制办法（试行）》</w:t>
      </w:r>
      <w:r>
        <w:rPr>
          <w:rFonts w:eastAsia="仿宋_GB2312" w:hint="eastAsia"/>
          <w:sz w:val="32"/>
          <w:szCs w:val="32"/>
        </w:rPr>
        <w:t>要求</w:t>
      </w:r>
      <w:r w:rsidRPr="00E20399">
        <w:rPr>
          <w:rFonts w:eastAsia="仿宋_GB2312"/>
          <w:sz w:val="32"/>
          <w:szCs w:val="32"/>
        </w:rPr>
        <w:t>，开展试点工作。</w:t>
      </w:r>
    </w:p>
    <w:p w:rsidR="00823E90" w:rsidRPr="00E20399" w:rsidRDefault="00823E90" w:rsidP="00823E90">
      <w:pPr>
        <w:ind w:firstLine="645"/>
        <w:rPr>
          <w:rFonts w:eastAsia="仿宋_GB2312"/>
          <w:sz w:val="32"/>
          <w:szCs w:val="32"/>
        </w:rPr>
      </w:pPr>
      <w:r w:rsidRPr="004349C0">
        <w:rPr>
          <w:rFonts w:ascii="楷体_GB2312" w:eastAsia="楷体_GB2312" w:hint="eastAsia"/>
          <w:sz w:val="32"/>
          <w:szCs w:val="32"/>
        </w:rPr>
        <w:lastRenderedPageBreak/>
        <w:t>（三）评估阶段（2019.01～2019.06）。</w:t>
      </w:r>
      <w:r w:rsidRPr="00E20399">
        <w:rPr>
          <w:rFonts w:eastAsia="仿宋_GB2312"/>
          <w:sz w:val="32"/>
          <w:szCs w:val="32"/>
        </w:rPr>
        <w:t>试点</w:t>
      </w:r>
      <w:r>
        <w:rPr>
          <w:rFonts w:eastAsia="仿宋_GB2312" w:hint="eastAsia"/>
          <w:sz w:val="32"/>
          <w:szCs w:val="32"/>
        </w:rPr>
        <w:t>省和试点地区</w:t>
      </w:r>
      <w:r w:rsidRPr="00E20399">
        <w:rPr>
          <w:rFonts w:eastAsia="仿宋_GB2312"/>
          <w:sz w:val="32"/>
          <w:szCs w:val="32"/>
        </w:rPr>
        <w:t>提交试点成果，并提出修订完善自然生态空间用途管制办法的建议，由国土资源部、</w:t>
      </w:r>
      <w:r>
        <w:rPr>
          <w:rFonts w:eastAsia="仿宋_GB2312" w:hint="eastAsia"/>
          <w:sz w:val="32"/>
          <w:szCs w:val="32"/>
        </w:rPr>
        <w:t>国家</w:t>
      </w:r>
      <w:r w:rsidRPr="00E20399">
        <w:rPr>
          <w:rFonts w:eastAsia="仿宋_GB2312"/>
          <w:sz w:val="32"/>
          <w:szCs w:val="32"/>
        </w:rPr>
        <w:t>发展改革委、环境保护部、</w:t>
      </w:r>
      <w:r>
        <w:rPr>
          <w:rFonts w:eastAsia="仿宋_GB2312" w:hint="eastAsia"/>
          <w:sz w:val="32"/>
          <w:szCs w:val="32"/>
        </w:rPr>
        <w:t>住房</w:t>
      </w:r>
      <w:r w:rsidRPr="00E20399">
        <w:rPr>
          <w:rFonts w:eastAsia="仿宋_GB2312"/>
          <w:sz w:val="32"/>
          <w:szCs w:val="32"/>
        </w:rPr>
        <w:t>城乡</w:t>
      </w:r>
      <w:r>
        <w:rPr>
          <w:rFonts w:eastAsia="仿宋_GB2312" w:hint="eastAsia"/>
          <w:sz w:val="32"/>
          <w:szCs w:val="32"/>
        </w:rPr>
        <w:t>建设部</w:t>
      </w:r>
      <w:r w:rsidRPr="00E20399">
        <w:rPr>
          <w:rFonts w:eastAsia="仿宋_GB2312"/>
          <w:sz w:val="32"/>
          <w:szCs w:val="32"/>
        </w:rPr>
        <w:t>等部门共同进行评估验收。</w:t>
      </w:r>
    </w:p>
    <w:p w:rsidR="00823E90" w:rsidRPr="00E20399" w:rsidRDefault="00823E90" w:rsidP="00823E90">
      <w:pPr>
        <w:ind w:firstLine="645"/>
        <w:rPr>
          <w:rFonts w:eastAsia="黑体"/>
          <w:sz w:val="32"/>
          <w:szCs w:val="32"/>
        </w:rPr>
      </w:pPr>
      <w:r w:rsidRPr="00E20399">
        <w:rPr>
          <w:rFonts w:eastAsia="仿宋_GB2312"/>
          <w:sz w:val="32"/>
          <w:szCs w:val="32"/>
        </w:rPr>
        <w:t>在开展试点的基础上，针对自然生态空间用途管制试点报告及修订建议，完善自然生态空间用途管制办法。</w:t>
      </w:r>
    </w:p>
    <w:p w:rsidR="00823E90" w:rsidRPr="00E20399" w:rsidRDefault="00823E90" w:rsidP="00823E90">
      <w:pPr>
        <w:ind w:firstLine="645"/>
        <w:rPr>
          <w:rFonts w:eastAsia="楷体_GB2312"/>
          <w:sz w:val="32"/>
          <w:szCs w:val="32"/>
        </w:rPr>
      </w:pPr>
      <w:r w:rsidRPr="00E20399">
        <w:rPr>
          <w:rFonts w:eastAsia="黑体"/>
          <w:sz w:val="32"/>
          <w:szCs w:val="32"/>
        </w:rPr>
        <w:t>六、保障措施</w:t>
      </w:r>
    </w:p>
    <w:p w:rsidR="00823E90" w:rsidRPr="00E20399" w:rsidRDefault="00823E90" w:rsidP="00823E90">
      <w:pPr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（一）加强组织实施。</w:t>
      </w:r>
      <w:r w:rsidRPr="00E20399">
        <w:rPr>
          <w:rFonts w:eastAsia="仿宋_GB2312"/>
          <w:sz w:val="32"/>
          <w:szCs w:val="32"/>
        </w:rPr>
        <w:t>成立自然生态空间用途管制试点工作领导小组，由国土资源部、发展改革委、财政部、环境保护部、住房城乡建设部、水利部、农业部、林业局、海洋局、测绘地信局等有关人员组成，</w:t>
      </w:r>
      <w:r>
        <w:rPr>
          <w:rFonts w:eastAsia="仿宋_GB2312" w:hint="eastAsia"/>
          <w:sz w:val="32"/>
          <w:szCs w:val="32"/>
        </w:rPr>
        <w:t>加强统筹协调，指导支持地方开展试点工作</w:t>
      </w:r>
      <w:r w:rsidRPr="00E20399">
        <w:rPr>
          <w:rFonts w:eastAsia="仿宋_GB2312"/>
          <w:sz w:val="32"/>
          <w:szCs w:val="32"/>
        </w:rPr>
        <w:t>。成立自然生态空间用途管制专家咨询组，提供有关理论、政策咨询。试点地区人民政府成立试点工作组织协调机构，建立沟通协商机制。相关部门要积极支持和配合试点工作，参与有关问题研究，提供空间用途管制制度建立所需要的各类资料，并保障工作经费。试点地区所在省人民政府及有关部门要加强领导与协调。</w:t>
      </w:r>
    </w:p>
    <w:p w:rsidR="00823E90" w:rsidRPr="00E20399" w:rsidRDefault="00823E90" w:rsidP="00823E90">
      <w:pPr>
        <w:ind w:firstLine="645"/>
        <w:rPr>
          <w:rFonts w:eastAsia="仿宋_GB2312"/>
          <w:sz w:val="32"/>
          <w:szCs w:val="32"/>
        </w:rPr>
      </w:pPr>
      <w:r w:rsidRPr="00E20399">
        <w:rPr>
          <w:rFonts w:eastAsia="楷体_GB2312"/>
          <w:sz w:val="32"/>
          <w:szCs w:val="32"/>
        </w:rPr>
        <w:t>（二）做好指导支持。</w:t>
      </w:r>
      <w:r w:rsidRPr="00E20399">
        <w:rPr>
          <w:rFonts w:eastAsia="仿宋_GB2312"/>
          <w:sz w:val="32"/>
          <w:szCs w:val="32"/>
        </w:rPr>
        <w:t>试点期间，有关部门要及时</w:t>
      </w:r>
      <w:proofErr w:type="gramStart"/>
      <w:r w:rsidRPr="00E20399">
        <w:rPr>
          <w:rFonts w:eastAsia="仿宋_GB2312"/>
          <w:sz w:val="32"/>
          <w:szCs w:val="32"/>
        </w:rPr>
        <w:t>赴试点</w:t>
      </w:r>
      <w:proofErr w:type="gramEnd"/>
      <w:r w:rsidRPr="00E20399">
        <w:rPr>
          <w:rFonts w:eastAsia="仿宋_GB2312"/>
          <w:sz w:val="32"/>
          <w:szCs w:val="32"/>
        </w:rPr>
        <w:t>地区指导调研，协调解决试点过程中遇到的问题。各试点地区在试点过程中发现的重要问题和成功做法，应及时报告。</w:t>
      </w:r>
    </w:p>
    <w:p w:rsidR="00DB6981" w:rsidRPr="00823E90" w:rsidRDefault="00DB6981"/>
    <w:sectPr w:rsidR="00DB6981" w:rsidRPr="0082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90"/>
    <w:rsid w:val="00823E90"/>
    <w:rsid w:val="00D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823E90"/>
    <w:pPr>
      <w:ind w:firstLineChars="200" w:firstLine="420"/>
    </w:pPr>
    <w:rPr>
      <w:szCs w:val="20"/>
    </w:rPr>
  </w:style>
  <w:style w:type="paragraph" w:customStyle="1" w:styleId="Char">
    <w:name w:val="Char"/>
    <w:basedOn w:val="a"/>
    <w:rsid w:val="00823E9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823E90"/>
    <w:pPr>
      <w:ind w:firstLineChars="200" w:firstLine="420"/>
    </w:pPr>
    <w:rPr>
      <w:szCs w:val="20"/>
    </w:rPr>
  </w:style>
  <w:style w:type="paragraph" w:customStyle="1" w:styleId="Char">
    <w:name w:val="Char"/>
    <w:basedOn w:val="a"/>
    <w:rsid w:val="00823E9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2017-04-24T07:28:00Z</dcterms:created>
  <dcterms:modified xsi:type="dcterms:W3CDTF">2017-04-24T07:29:00Z</dcterms:modified>
</cp:coreProperties>
</file>