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784" w:tblpY="228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1"/>
        <w:gridCol w:w="5761"/>
      </w:tblGrid>
      <w:tr w14:paraId="72A1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761" w:type="dxa"/>
            <w:noWrap w:val="0"/>
            <w:vAlign w:val="center"/>
          </w:tcPr>
          <w:p w14:paraId="777E161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公示信息要素名称</w:t>
            </w:r>
          </w:p>
        </w:tc>
        <w:tc>
          <w:tcPr>
            <w:tcW w:w="5761" w:type="dxa"/>
            <w:noWrap w:val="0"/>
            <w:vAlign w:val="center"/>
          </w:tcPr>
          <w:p w14:paraId="0B9EC5E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信息内容</w:t>
            </w:r>
          </w:p>
        </w:tc>
      </w:tr>
      <w:tr w14:paraId="508F4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761" w:type="dxa"/>
            <w:noWrap w:val="0"/>
            <w:vAlign w:val="center"/>
          </w:tcPr>
          <w:p w14:paraId="3F7D707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行政处罚决定书文号</w:t>
            </w:r>
          </w:p>
        </w:tc>
        <w:tc>
          <w:tcPr>
            <w:tcW w:w="5761" w:type="dxa"/>
            <w:noWrap w:val="0"/>
            <w:vAlign w:val="center"/>
          </w:tcPr>
          <w:p w14:paraId="3ED29704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阳自然资规罚字〔2026〕02号</w:t>
            </w:r>
          </w:p>
        </w:tc>
      </w:tr>
      <w:tr w14:paraId="4572E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2761" w:type="dxa"/>
            <w:noWrap w:val="0"/>
            <w:vAlign w:val="center"/>
          </w:tcPr>
          <w:p w14:paraId="5C9C6C3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行政处罚事项名称</w:t>
            </w:r>
          </w:p>
        </w:tc>
        <w:tc>
          <w:tcPr>
            <w:tcW w:w="5761" w:type="dxa"/>
            <w:noWrap w:val="0"/>
            <w:vAlign w:val="center"/>
          </w:tcPr>
          <w:p w14:paraId="32558CB4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对非法占地的处罚</w:t>
            </w:r>
          </w:p>
        </w:tc>
      </w:tr>
      <w:tr w14:paraId="64F73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761" w:type="dxa"/>
            <w:noWrap w:val="0"/>
            <w:vAlign w:val="center"/>
          </w:tcPr>
          <w:p w14:paraId="5E2DC8A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处罚类别</w:t>
            </w:r>
          </w:p>
        </w:tc>
        <w:tc>
          <w:tcPr>
            <w:tcW w:w="5761" w:type="dxa"/>
            <w:noWrap w:val="0"/>
            <w:vAlign w:val="center"/>
          </w:tcPr>
          <w:p w14:paraId="16115321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</w:rPr>
              <w:t>罚款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2.退还土地3.没收建筑物和其他设施</w:t>
            </w:r>
          </w:p>
        </w:tc>
      </w:tr>
      <w:tr w14:paraId="761A3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2761" w:type="dxa"/>
            <w:noWrap w:val="0"/>
            <w:vAlign w:val="center"/>
          </w:tcPr>
          <w:p w14:paraId="65BE78B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处罚事由</w:t>
            </w:r>
          </w:p>
        </w:tc>
        <w:tc>
          <w:tcPr>
            <w:tcW w:w="5761" w:type="dxa"/>
            <w:noWrap w:val="0"/>
            <w:vAlign w:val="center"/>
          </w:tcPr>
          <w:p w14:paraId="6FA9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3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2024年5月，徐X美在未办理用地审批手续的情况下，擅自在太子镇XX村建设厂房，该行为违反了《中华人民共和国土地管理法》第二条第三款。</w:t>
            </w:r>
          </w:p>
        </w:tc>
      </w:tr>
      <w:tr w14:paraId="13026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761" w:type="dxa"/>
            <w:noWrap w:val="0"/>
            <w:vAlign w:val="center"/>
          </w:tcPr>
          <w:p w14:paraId="45C6C09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处罚依据</w:t>
            </w:r>
          </w:p>
        </w:tc>
        <w:tc>
          <w:tcPr>
            <w:tcW w:w="5761" w:type="dxa"/>
            <w:noWrap w:val="0"/>
            <w:vAlign w:val="center"/>
          </w:tcPr>
          <w:p w14:paraId="65BD3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《中华人民共和国土地管理法》第二条第三款</w:t>
            </w:r>
          </w:p>
          <w:p w14:paraId="4FA22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《中华人民共和国土地管理法》第四十四条第一款</w:t>
            </w:r>
          </w:p>
          <w:p w14:paraId="13040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《中华人民共和国土地管理法》第七十七条第一款</w:t>
            </w:r>
          </w:p>
        </w:tc>
      </w:tr>
      <w:tr w14:paraId="0B051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761" w:type="dxa"/>
            <w:noWrap w:val="0"/>
            <w:vAlign w:val="center"/>
          </w:tcPr>
          <w:p w14:paraId="5EDE2BD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信用主体名称</w:t>
            </w:r>
          </w:p>
        </w:tc>
        <w:tc>
          <w:tcPr>
            <w:tcW w:w="5761" w:type="dxa"/>
            <w:noWrap w:val="0"/>
            <w:vAlign w:val="center"/>
          </w:tcPr>
          <w:p w14:paraId="556F4D7D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徐X美</w:t>
            </w:r>
          </w:p>
        </w:tc>
      </w:tr>
      <w:tr w14:paraId="5DE3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761" w:type="dxa"/>
            <w:noWrap w:val="0"/>
            <w:vAlign w:val="center"/>
          </w:tcPr>
          <w:p w14:paraId="0BC8566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代码类型</w:t>
            </w:r>
          </w:p>
        </w:tc>
        <w:tc>
          <w:tcPr>
            <w:tcW w:w="5761" w:type="dxa"/>
            <w:noWrap w:val="0"/>
            <w:vAlign w:val="center"/>
          </w:tcPr>
          <w:p w14:paraId="6234F651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身份证号</w:t>
            </w:r>
          </w:p>
        </w:tc>
      </w:tr>
      <w:tr w14:paraId="64709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761" w:type="dxa"/>
            <w:noWrap w:val="0"/>
            <w:vAlign w:val="center"/>
          </w:tcPr>
          <w:p w14:paraId="6DCECBD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代码</w:t>
            </w:r>
          </w:p>
        </w:tc>
        <w:tc>
          <w:tcPr>
            <w:tcW w:w="5761" w:type="dxa"/>
            <w:noWrap w:val="0"/>
            <w:vAlign w:val="center"/>
          </w:tcPr>
          <w:p w14:paraId="29CF0FB2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420222XXXX01252019</w:t>
            </w:r>
          </w:p>
        </w:tc>
      </w:tr>
      <w:tr w14:paraId="1A817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761" w:type="dxa"/>
            <w:noWrap w:val="0"/>
            <w:vAlign w:val="center"/>
          </w:tcPr>
          <w:p w14:paraId="0F7A01F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法定代表人姓名</w:t>
            </w:r>
          </w:p>
        </w:tc>
        <w:tc>
          <w:tcPr>
            <w:tcW w:w="5761" w:type="dxa"/>
            <w:noWrap w:val="0"/>
            <w:vAlign w:val="center"/>
          </w:tcPr>
          <w:p w14:paraId="65FF0033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5AA1F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2761" w:type="dxa"/>
            <w:noWrap w:val="0"/>
            <w:vAlign w:val="center"/>
          </w:tcPr>
          <w:p w14:paraId="441F7AC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处罚结果</w:t>
            </w:r>
          </w:p>
        </w:tc>
        <w:tc>
          <w:tcPr>
            <w:tcW w:w="5761" w:type="dxa"/>
            <w:noWrap w:val="0"/>
            <w:vAlign w:val="center"/>
          </w:tcPr>
          <w:p w14:paraId="59561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.责令你将非法占用的941平方米土地退还给阳新县太子镇舒垅村2.没收你在非法占用的土地上新建的589.27平方米建筑物和387.29平方米的其他设施（硬化地坪）3.对你违法占用的941平方米土地按相应标准处以罚款人民币167000元。</w:t>
            </w:r>
            <w:bookmarkStart w:id="0" w:name="_GoBack"/>
            <w:bookmarkEnd w:id="0"/>
          </w:p>
        </w:tc>
      </w:tr>
      <w:tr w14:paraId="02231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761" w:type="dxa"/>
            <w:noWrap w:val="0"/>
            <w:vAlign w:val="center"/>
          </w:tcPr>
          <w:p w14:paraId="3949688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处罚决定日期</w:t>
            </w:r>
          </w:p>
        </w:tc>
        <w:tc>
          <w:tcPr>
            <w:tcW w:w="5761" w:type="dxa"/>
            <w:noWrap w:val="0"/>
            <w:vAlign w:val="center"/>
          </w:tcPr>
          <w:p w14:paraId="756DB35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</w:tr>
      <w:tr w14:paraId="02B6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761" w:type="dxa"/>
            <w:noWrap w:val="0"/>
            <w:vAlign w:val="center"/>
          </w:tcPr>
          <w:p w14:paraId="02762CC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处罚机构</w:t>
            </w:r>
          </w:p>
        </w:tc>
        <w:tc>
          <w:tcPr>
            <w:tcW w:w="5761" w:type="dxa"/>
            <w:noWrap w:val="0"/>
            <w:vAlign w:val="center"/>
          </w:tcPr>
          <w:p w14:paraId="7729B33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阳新县</w:t>
            </w:r>
            <w:r>
              <w:rPr>
                <w:rFonts w:hint="eastAsia" w:ascii="仿宋" w:hAnsi="仿宋" w:eastAsia="仿宋" w:cs="仿宋"/>
                <w:sz w:val="24"/>
              </w:rPr>
              <w:t>自然资源和规划局</w:t>
            </w:r>
          </w:p>
        </w:tc>
      </w:tr>
      <w:tr w14:paraId="571C8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2761" w:type="dxa"/>
            <w:noWrap w:val="0"/>
            <w:vAlign w:val="center"/>
          </w:tcPr>
          <w:p w14:paraId="60F05C7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当前状态</w:t>
            </w:r>
          </w:p>
        </w:tc>
        <w:tc>
          <w:tcPr>
            <w:tcW w:w="5761" w:type="dxa"/>
            <w:noWrap w:val="0"/>
            <w:vAlign w:val="center"/>
          </w:tcPr>
          <w:p w14:paraId="1C4E4DB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正常</w:t>
            </w:r>
          </w:p>
        </w:tc>
      </w:tr>
      <w:tr w14:paraId="526AC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761" w:type="dxa"/>
            <w:noWrap w:val="0"/>
            <w:vAlign w:val="center"/>
          </w:tcPr>
          <w:p w14:paraId="4EEE5CF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状态变更日期</w:t>
            </w:r>
          </w:p>
        </w:tc>
        <w:tc>
          <w:tcPr>
            <w:tcW w:w="5761" w:type="dxa"/>
            <w:noWrap w:val="0"/>
            <w:vAlign w:val="center"/>
          </w:tcPr>
          <w:p w14:paraId="1D943E4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/</w:t>
            </w:r>
          </w:p>
        </w:tc>
      </w:tr>
      <w:tr w14:paraId="64FDA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761" w:type="dxa"/>
            <w:noWrap w:val="0"/>
            <w:vAlign w:val="center"/>
          </w:tcPr>
          <w:p w14:paraId="4CBA1FC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公示截止日期</w:t>
            </w:r>
          </w:p>
        </w:tc>
        <w:tc>
          <w:tcPr>
            <w:tcW w:w="5761" w:type="dxa"/>
            <w:noWrap w:val="0"/>
            <w:vAlign w:val="center"/>
          </w:tcPr>
          <w:p w14:paraId="6C75142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</w:tr>
    </w:tbl>
    <w:p w14:paraId="033B79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34E08"/>
    <w:rsid w:val="1BB3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2026-08-06T10:43:00Z</dcterms:created>
  <dc:creator>uos123</dc:creator>
  <cp:lastModifiedBy>uos123</cp:lastModifiedBy>
  <dcterms:modified xsi:type="dcterms:W3CDTF">2026-08-06T10:56:11Z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2CCFF0CC15A35AD6EBF4736A13C62C3D_41</vt:lpwstr>
  </property>
</Properties>
</file>